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E5" w:rsidRPr="00A141B2" w:rsidRDefault="00AF73E5" w:rsidP="00A141B2">
      <w:pPr>
        <w:adjustRightInd w:val="0"/>
        <w:snapToGrid w:val="0"/>
        <w:spacing w:beforeLines="50" w:line="300" w:lineRule="auto"/>
        <w:ind w:firstLineChars="200" w:firstLine="643"/>
        <w:jc w:val="center"/>
        <w:rPr>
          <w:rFonts w:ascii="宋体"/>
          <w:b/>
          <w:bCs/>
          <w:color w:val="000000"/>
          <w:sz w:val="32"/>
          <w:szCs w:val="32"/>
        </w:rPr>
      </w:pPr>
      <w:r w:rsidRPr="00A141B2">
        <w:rPr>
          <w:rFonts w:ascii="宋体" w:hAnsi="宋体" w:hint="eastAsia"/>
          <w:b/>
          <w:bCs/>
          <w:color w:val="000000"/>
          <w:sz w:val="32"/>
          <w:szCs w:val="32"/>
        </w:rPr>
        <w:t>开展中亚地区国际教育合作的挑战及对策</w:t>
      </w:r>
    </w:p>
    <w:p w:rsidR="00AF73E5" w:rsidRPr="00A141B2" w:rsidRDefault="00AF73E5" w:rsidP="00A141B2">
      <w:pPr>
        <w:adjustRightInd w:val="0"/>
        <w:snapToGrid w:val="0"/>
        <w:spacing w:beforeLines="50" w:line="300" w:lineRule="auto"/>
        <w:ind w:firstLineChars="200" w:firstLine="640"/>
        <w:jc w:val="center"/>
        <w:rPr>
          <w:rFonts w:ascii="宋体"/>
          <w:b/>
          <w:bCs/>
          <w:color w:val="000000"/>
          <w:sz w:val="32"/>
          <w:szCs w:val="30"/>
        </w:rPr>
      </w:pPr>
      <w:r>
        <w:rPr>
          <w:rFonts w:ascii="Times New Roman" w:eastAsia="黑体" w:hAnsi="Times New Roman"/>
          <w:bCs/>
          <w:color w:val="000000"/>
          <w:sz w:val="32"/>
          <w:szCs w:val="30"/>
        </w:rPr>
        <w:t xml:space="preserve">                  </w:t>
      </w:r>
      <w:r w:rsidRPr="00A141B2">
        <w:rPr>
          <w:rFonts w:ascii="宋体" w:hAnsi="宋体"/>
          <w:b/>
          <w:bCs/>
          <w:color w:val="000000"/>
          <w:sz w:val="32"/>
          <w:szCs w:val="30"/>
        </w:rPr>
        <w:t>——</w:t>
      </w:r>
      <w:r w:rsidRPr="00A141B2">
        <w:rPr>
          <w:rFonts w:ascii="宋体" w:hAnsi="宋体" w:hint="eastAsia"/>
          <w:b/>
          <w:bCs/>
          <w:color w:val="000000"/>
          <w:sz w:val="32"/>
          <w:szCs w:val="30"/>
        </w:rPr>
        <w:t>以中国石油大学（北京）为例</w:t>
      </w:r>
    </w:p>
    <w:p w:rsidR="00AF73E5" w:rsidRPr="005B2C83" w:rsidRDefault="00AF73E5" w:rsidP="00FD2017">
      <w:pPr>
        <w:adjustRightInd w:val="0"/>
        <w:snapToGrid w:val="0"/>
        <w:spacing w:line="300" w:lineRule="auto"/>
        <w:ind w:firstLineChars="200" w:firstLine="480"/>
        <w:jc w:val="center"/>
        <w:rPr>
          <w:rFonts w:ascii="Times New Roman" w:hAnsi="Times New Roman"/>
          <w:color w:val="000000"/>
          <w:sz w:val="24"/>
          <w:szCs w:val="24"/>
        </w:rPr>
      </w:pPr>
    </w:p>
    <w:p w:rsidR="00AF73E5" w:rsidRPr="00A141B2" w:rsidRDefault="00AF73E5" w:rsidP="00A141B2">
      <w:pPr>
        <w:adjustRightInd w:val="0"/>
        <w:snapToGrid w:val="0"/>
        <w:spacing w:beforeLines="50" w:afterLines="50" w:line="460" w:lineRule="exact"/>
        <w:rPr>
          <w:rFonts w:ascii="宋体"/>
          <w:color w:val="000000"/>
          <w:sz w:val="24"/>
          <w:szCs w:val="24"/>
        </w:rPr>
      </w:pPr>
      <w:r w:rsidRPr="00A141B2">
        <w:rPr>
          <w:rFonts w:ascii="宋体" w:hAnsi="宋体" w:hint="eastAsia"/>
          <w:b/>
          <w:color w:val="000000"/>
          <w:sz w:val="24"/>
          <w:szCs w:val="24"/>
        </w:rPr>
        <w:t>摘要</w:t>
      </w:r>
      <w:r w:rsidRPr="00A141B2">
        <w:rPr>
          <w:rFonts w:ascii="宋体" w:hAnsi="宋体" w:hint="eastAsia"/>
          <w:color w:val="000000"/>
          <w:sz w:val="24"/>
          <w:szCs w:val="24"/>
        </w:rPr>
        <w:t>：中亚地区由于得天独厚的地理优势和极其丰富的油气资源，具有十分重要的战略地位。国家能源战略和</w:t>
      </w:r>
      <w:r w:rsidRPr="00A141B2">
        <w:rPr>
          <w:rFonts w:ascii="宋体" w:hint="eastAsia"/>
          <w:color w:val="000000"/>
          <w:sz w:val="24"/>
          <w:szCs w:val="24"/>
        </w:rPr>
        <w:t>“</w:t>
      </w:r>
      <w:r w:rsidRPr="00A141B2">
        <w:rPr>
          <w:rFonts w:ascii="宋体" w:hAnsi="宋体" w:hint="eastAsia"/>
          <w:color w:val="000000"/>
          <w:sz w:val="24"/>
          <w:szCs w:val="24"/>
        </w:rPr>
        <w:t>一带一路</w:t>
      </w:r>
      <w:r w:rsidRPr="00A141B2">
        <w:rPr>
          <w:rFonts w:ascii="宋体" w:hint="eastAsia"/>
          <w:color w:val="000000"/>
          <w:sz w:val="24"/>
          <w:szCs w:val="24"/>
        </w:rPr>
        <w:t>”</w:t>
      </w:r>
      <w:r w:rsidRPr="00A141B2">
        <w:rPr>
          <w:rFonts w:ascii="宋体" w:hAnsi="宋体" w:hint="eastAsia"/>
          <w:color w:val="000000"/>
          <w:sz w:val="24"/>
          <w:szCs w:val="24"/>
        </w:rPr>
        <w:t>战略的实施迫切需要石油高校开展对中亚地区的教育交流与合作。一方面是提升国家软实力的需要，另一方面为国家能源战略解决亟需的人才储备问题。本文以中亚的教育发展情况为基础，以中国石油大学（北京）为例，从教育交流</w:t>
      </w:r>
      <w:r w:rsidRPr="00A141B2">
        <w:rPr>
          <w:rFonts w:ascii="宋体" w:hint="eastAsia"/>
          <w:color w:val="000000"/>
          <w:sz w:val="24"/>
          <w:szCs w:val="24"/>
        </w:rPr>
        <w:t>“</w:t>
      </w:r>
      <w:r w:rsidRPr="00A141B2">
        <w:rPr>
          <w:rFonts w:ascii="宋体" w:hAnsi="宋体" w:hint="eastAsia"/>
          <w:color w:val="000000"/>
          <w:sz w:val="24"/>
          <w:szCs w:val="24"/>
        </w:rPr>
        <w:t>引进来</w:t>
      </w:r>
      <w:r w:rsidRPr="00A141B2">
        <w:rPr>
          <w:rFonts w:ascii="宋体" w:hint="eastAsia"/>
          <w:color w:val="000000"/>
          <w:sz w:val="24"/>
          <w:szCs w:val="24"/>
        </w:rPr>
        <w:t>”</w:t>
      </w:r>
      <w:r w:rsidRPr="00A141B2">
        <w:rPr>
          <w:rFonts w:ascii="宋体" w:hAnsi="宋体" w:hint="eastAsia"/>
          <w:color w:val="000000"/>
          <w:sz w:val="24"/>
          <w:szCs w:val="24"/>
        </w:rPr>
        <w:t>和</w:t>
      </w:r>
      <w:r w:rsidRPr="00A141B2">
        <w:rPr>
          <w:rFonts w:ascii="宋体" w:hint="eastAsia"/>
          <w:color w:val="000000"/>
          <w:sz w:val="24"/>
          <w:szCs w:val="24"/>
        </w:rPr>
        <w:t>“</w:t>
      </w:r>
      <w:r w:rsidRPr="00A141B2">
        <w:rPr>
          <w:rFonts w:ascii="宋体" w:hAnsi="宋体" w:hint="eastAsia"/>
          <w:color w:val="000000"/>
          <w:sz w:val="24"/>
          <w:szCs w:val="24"/>
        </w:rPr>
        <w:t>走出去</w:t>
      </w:r>
      <w:r w:rsidRPr="00A141B2">
        <w:rPr>
          <w:rFonts w:ascii="宋体" w:hint="eastAsia"/>
          <w:color w:val="000000"/>
          <w:sz w:val="24"/>
          <w:szCs w:val="24"/>
        </w:rPr>
        <w:t>”</w:t>
      </w:r>
      <w:r w:rsidRPr="00A141B2">
        <w:rPr>
          <w:rFonts w:ascii="宋体" w:hAnsi="宋体" w:hint="eastAsia"/>
          <w:color w:val="000000"/>
          <w:sz w:val="24"/>
          <w:szCs w:val="24"/>
        </w:rPr>
        <w:t>两个方面，对中国石油高校在与中亚地区交流合作中遇到的问题进行了初步梳理，在语言教育、基础教育、科研合作、合作愿望、开放程度五个方面提出了问题。并从高校、企业、政府教育部门可以做出的努力方向提出了六点建议，包括加强文化熏陶、发挥国际组织作用、鼓励企业参与、完善高校培养体系等方面。本文旨在为中国高校对中亚地区有效的交流与合作提供建议。</w:t>
      </w:r>
    </w:p>
    <w:p w:rsidR="00AF73E5" w:rsidRPr="00A141B2" w:rsidRDefault="00AF73E5" w:rsidP="00A141B2">
      <w:pPr>
        <w:adjustRightInd w:val="0"/>
        <w:snapToGrid w:val="0"/>
        <w:spacing w:beforeLines="50" w:afterLines="50" w:line="460" w:lineRule="exact"/>
        <w:rPr>
          <w:rFonts w:ascii="宋体"/>
          <w:color w:val="000000"/>
          <w:sz w:val="24"/>
          <w:szCs w:val="24"/>
        </w:rPr>
      </w:pPr>
      <w:r w:rsidRPr="00A141B2">
        <w:rPr>
          <w:rFonts w:ascii="宋体" w:hAnsi="宋体" w:hint="eastAsia"/>
          <w:color w:val="000000"/>
          <w:sz w:val="24"/>
          <w:szCs w:val="24"/>
        </w:rPr>
        <w:t>关键字：中亚；教育交流；能源；人才培养</w:t>
      </w:r>
    </w:p>
    <w:p w:rsidR="00AF73E5" w:rsidRPr="00A141B2" w:rsidRDefault="00AF73E5" w:rsidP="00A141B2">
      <w:pPr>
        <w:adjustRightInd w:val="0"/>
        <w:snapToGrid w:val="0"/>
        <w:spacing w:beforeLines="50" w:afterLines="50" w:line="460" w:lineRule="exact"/>
        <w:rPr>
          <w:rFonts w:ascii="宋体"/>
          <w:color w:val="000000"/>
          <w:sz w:val="24"/>
          <w:szCs w:val="24"/>
        </w:rPr>
      </w:pPr>
      <w:r w:rsidRPr="00A141B2">
        <w:rPr>
          <w:rFonts w:ascii="宋体" w:hAnsi="宋体" w:hint="eastAsia"/>
          <w:color w:val="000000"/>
          <w:sz w:val="24"/>
          <w:szCs w:val="24"/>
        </w:rPr>
        <w:t>一、前言</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hint="eastAsia"/>
          <w:color w:val="000000"/>
          <w:sz w:val="24"/>
          <w:szCs w:val="24"/>
        </w:rPr>
        <w:t>中亚地区位于欧亚大陆的心脏地带，是东进西出、南上北下的必经之地，这里曾是古丝绸之路上的一颗璀璨的明珠，各种思想、文化、宗教在此交汇。中亚地区蕴藏着极其丰富的油气资源，其战略地位不言而喻。自</w:t>
      </w:r>
      <w:r w:rsidRPr="00A141B2">
        <w:rPr>
          <w:rFonts w:ascii="宋体" w:hAnsi="宋体"/>
          <w:color w:val="000000"/>
          <w:sz w:val="24"/>
          <w:szCs w:val="24"/>
        </w:rPr>
        <w:t>2013</w:t>
      </w:r>
      <w:r w:rsidRPr="00A141B2">
        <w:rPr>
          <w:rFonts w:ascii="宋体" w:hAnsi="宋体" w:hint="eastAsia"/>
          <w:color w:val="000000"/>
          <w:sz w:val="24"/>
          <w:szCs w:val="24"/>
        </w:rPr>
        <w:t>年习近平主席在哈萨克斯坦提出共建</w:t>
      </w:r>
      <w:r w:rsidRPr="00A141B2">
        <w:rPr>
          <w:rFonts w:ascii="宋体" w:hint="eastAsia"/>
          <w:color w:val="000000"/>
          <w:sz w:val="24"/>
          <w:szCs w:val="24"/>
        </w:rPr>
        <w:t>“</w:t>
      </w:r>
      <w:r w:rsidRPr="00A141B2">
        <w:rPr>
          <w:rFonts w:ascii="宋体" w:hAnsi="宋体" w:hint="eastAsia"/>
          <w:color w:val="000000"/>
          <w:sz w:val="24"/>
          <w:szCs w:val="24"/>
        </w:rPr>
        <w:t>丝绸之路经济带</w:t>
      </w:r>
      <w:r w:rsidRPr="00A141B2">
        <w:rPr>
          <w:rFonts w:ascii="宋体" w:hint="eastAsia"/>
          <w:color w:val="000000"/>
          <w:sz w:val="24"/>
          <w:szCs w:val="24"/>
        </w:rPr>
        <w:t>”</w:t>
      </w:r>
      <w:r w:rsidRPr="00A141B2">
        <w:rPr>
          <w:rFonts w:ascii="宋体" w:hAnsi="宋体" w:hint="eastAsia"/>
          <w:color w:val="000000"/>
          <w:sz w:val="24"/>
          <w:szCs w:val="24"/>
        </w:rPr>
        <w:t>以来，中亚再次成为关注的焦点。</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lang w:val="ru-RU"/>
        </w:rPr>
      </w:pPr>
      <w:r w:rsidRPr="00A141B2">
        <w:rPr>
          <w:rFonts w:ascii="宋体" w:hint="eastAsia"/>
          <w:color w:val="000000"/>
          <w:sz w:val="24"/>
          <w:szCs w:val="24"/>
        </w:rPr>
        <w:t>“</w:t>
      </w:r>
      <w:r w:rsidRPr="00A141B2">
        <w:rPr>
          <w:rFonts w:ascii="宋体" w:hAnsi="宋体" w:hint="eastAsia"/>
          <w:color w:val="000000"/>
          <w:sz w:val="24"/>
          <w:szCs w:val="24"/>
        </w:rPr>
        <w:t>一带一路</w:t>
      </w:r>
      <w:r w:rsidRPr="00A141B2">
        <w:rPr>
          <w:rFonts w:ascii="宋体" w:hint="eastAsia"/>
          <w:color w:val="000000"/>
          <w:sz w:val="24"/>
          <w:szCs w:val="24"/>
        </w:rPr>
        <w:t>”</w:t>
      </w:r>
      <w:r w:rsidRPr="00A141B2">
        <w:rPr>
          <w:rFonts w:ascii="宋体" w:hAnsi="宋体" w:hint="eastAsia"/>
          <w:color w:val="000000"/>
          <w:sz w:val="24"/>
          <w:szCs w:val="24"/>
        </w:rPr>
        <w:t>战略的实施离不开能源合作。中亚各国的石油天然气储量十分可观，仅哈萨克斯坦一国的石油探明可采储量为</w:t>
      </w:r>
      <w:r w:rsidRPr="00A141B2">
        <w:rPr>
          <w:rFonts w:ascii="宋体" w:hAnsi="宋体"/>
          <w:color w:val="000000"/>
          <w:sz w:val="24"/>
          <w:szCs w:val="24"/>
        </w:rPr>
        <w:t>40</w:t>
      </w:r>
      <w:r w:rsidRPr="00A141B2">
        <w:rPr>
          <w:rFonts w:ascii="宋体" w:hAnsi="宋体" w:hint="eastAsia"/>
          <w:color w:val="000000"/>
          <w:sz w:val="24"/>
          <w:szCs w:val="24"/>
        </w:rPr>
        <w:t>多亿吨，位居世界第七位。土库曼斯坦的天然气远景储量为</w:t>
      </w:r>
      <w:r w:rsidRPr="00A141B2">
        <w:rPr>
          <w:rFonts w:ascii="宋体" w:hAnsi="宋体"/>
          <w:color w:val="000000"/>
          <w:sz w:val="24"/>
          <w:szCs w:val="24"/>
        </w:rPr>
        <w:t>22.8</w:t>
      </w:r>
      <w:r w:rsidRPr="00A141B2">
        <w:rPr>
          <w:rFonts w:ascii="宋体" w:hAnsi="宋体" w:hint="eastAsia"/>
          <w:color w:val="000000"/>
          <w:sz w:val="24"/>
          <w:szCs w:val="24"/>
        </w:rPr>
        <w:t>万亿立方米，约为世界总储量的四分之一</w:t>
      </w:r>
      <w:r w:rsidRPr="00A141B2">
        <w:rPr>
          <w:rFonts w:ascii="宋体" w:hAnsi="宋体"/>
          <w:color w:val="000000"/>
          <w:sz w:val="24"/>
          <w:szCs w:val="24"/>
          <w:vertAlign w:val="superscript"/>
        </w:rPr>
        <w:t>[4]</w:t>
      </w:r>
      <w:r w:rsidRPr="00A141B2">
        <w:rPr>
          <w:rFonts w:ascii="宋体" w:hAnsi="宋体" w:hint="eastAsia"/>
          <w:color w:val="000000"/>
          <w:sz w:val="24"/>
          <w:szCs w:val="24"/>
        </w:rPr>
        <w:t>。随着经济的高速发展，城镇化水平的提高，中国对能源的需求越来越多，中国海关数据显示，</w:t>
      </w:r>
      <w:r w:rsidRPr="00A141B2">
        <w:rPr>
          <w:rFonts w:ascii="宋体" w:hAnsi="宋体"/>
          <w:color w:val="000000"/>
          <w:sz w:val="24"/>
          <w:szCs w:val="24"/>
        </w:rPr>
        <w:t>2015</w:t>
      </w:r>
      <w:r w:rsidRPr="00A141B2">
        <w:rPr>
          <w:rFonts w:ascii="宋体" w:hAnsi="宋体" w:hint="eastAsia"/>
          <w:color w:val="000000"/>
          <w:sz w:val="24"/>
          <w:szCs w:val="24"/>
        </w:rPr>
        <w:t>年</w:t>
      </w:r>
      <w:r w:rsidRPr="00A141B2">
        <w:rPr>
          <w:rFonts w:ascii="宋体" w:hAnsi="宋体"/>
          <w:color w:val="000000"/>
          <w:sz w:val="24"/>
          <w:szCs w:val="24"/>
        </w:rPr>
        <w:t>4</w:t>
      </w:r>
      <w:r w:rsidRPr="00A141B2">
        <w:rPr>
          <w:rFonts w:ascii="宋体" w:hAnsi="宋体" w:hint="eastAsia"/>
          <w:color w:val="000000"/>
          <w:sz w:val="24"/>
          <w:szCs w:val="24"/>
        </w:rPr>
        <w:t>月份，中国已经超越美国成为第一大石油进口国（每日</w:t>
      </w:r>
      <w:r w:rsidRPr="00A141B2">
        <w:rPr>
          <w:rFonts w:ascii="宋体" w:hAnsi="宋体"/>
          <w:color w:val="000000"/>
          <w:sz w:val="24"/>
          <w:szCs w:val="24"/>
        </w:rPr>
        <w:t>740</w:t>
      </w:r>
      <w:r w:rsidRPr="00A141B2">
        <w:rPr>
          <w:rFonts w:ascii="宋体" w:hAnsi="宋体" w:hint="eastAsia"/>
          <w:color w:val="000000"/>
          <w:sz w:val="24"/>
          <w:szCs w:val="24"/>
        </w:rPr>
        <w:t>万桶）。中国作为重要的能源消费大国，所需的能源离不开油气资源丰富的中亚近邻。</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hint="eastAsia"/>
          <w:color w:val="000000"/>
          <w:sz w:val="24"/>
          <w:szCs w:val="24"/>
        </w:rPr>
        <w:t>解决能源问题，人才是支点。国家能源战略亟需解决人才培养问题，为了给我国石油工业</w:t>
      </w:r>
      <w:r w:rsidRPr="00A141B2">
        <w:rPr>
          <w:rFonts w:ascii="宋体" w:hint="eastAsia"/>
          <w:color w:val="000000"/>
          <w:sz w:val="24"/>
          <w:szCs w:val="24"/>
        </w:rPr>
        <w:t>“</w:t>
      </w:r>
      <w:r w:rsidRPr="00A141B2">
        <w:rPr>
          <w:rFonts w:ascii="宋体" w:hAnsi="宋体" w:hint="eastAsia"/>
          <w:color w:val="000000"/>
          <w:sz w:val="24"/>
          <w:szCs w:val="24"/>
        </w:rPr>
        <w:t>走出去</w:t>
      </w:r>
      <w:r w:rsidRPr="00A141B2">
        <w:rPr>
          <w:rFonts w:ascii="宋体" w:hint="eastAsia"/>
          <w:color w:val="000000"/>
          <w:sz w:val="24"/>
          <w:szCs w:val="24"/>
        </w:rPr>
        <w:t>”</w:t>
      </w:r>
      <w:r w:rsidRPr="00A141B2">
        <w:rPr>
          <w:rFonts w:ascii="宋体" w:hAnsi="宋体" w:hint="eastAsia"/>
          <w:color w:val="000000"/>
          <w:sz w:val="24"/>
          <w:szCs w:val="24"/>
        </w:rPr>
        <w:t>战略提供更坚实的人才支撑，迫切需要相关石油高校培养更多高水平、高素质的国际化人才。石油高校开展对中亚地区教育交流与合作不仅仅是石油工业</w:t>
      </w:r>
      <w:r w:rsidRPr="00A141B2">
        <w:rPr>
          <w:rFonts w:ascii="宋体" w:hint="eastAsia"/>
          <w:color w:val="000000"/>
          <w:sz w:val="24"/>
          <w:szCs w:val="24"/>
        </w:rPr>
        <w:t>“</w:t>
      </w:r>
      <w:r w:rsidRPr="00A141B2">
        <w:rPr>
          <w:rFonts w:ascii="宋体" w:hAnsi="宋体" w:hint="eastAsia"/>
          <w:color w:val="000000"/>
          <w:sz w:val="24"/>
          <w:szCs w:val="24"/>
        </w:rPr>
        <w:t>走出去</w:t>
      </w:r>
      <w:r w:rsidRPr="00A141B2">
        <w:rPr>
          <w:rFonts w:ascii="宋体" w:hint="eastAsia"/>
          <w:color w:val="000000"/>
          <w:sz w:val="24"/>
          <w:szCs w:val="24"/>
        </w:rPr>
        <w:t>”</w:t>
      </w:r>
      <w:r w:rsidRPr="00A141B2">
        <w:rPr>
          <w:rFonts w:ascii="宋体" w:hAnsi="宋体" w:hint="eastAsia"/>
          <w:color w:val="000000"/>
          <w:sz w:val="24"/>
          <w:szCs w:val="24"/>
        </w:rPr>
        <w:t>战略的必然选择，更是服务国家</w:t>
      </w:r>
      <w:r w:rsidRPr="00A141B2">
        <w:rPr>
          <w:rFonts w:ascii="宋体" w:hint="eastAsia"/>
          <w:color w:val="000000"/>
          <w:sz w:val="24"/>
          <w:szCs w:val="24"/>
        </w:rPr>
        <w:t>“</w:t>
      </w:r>
      <w:r w:rsidRPr="00A141B2">
        <w:rPr>
          <w:rFonts w:ascii="宋体" w:hAnsi="宋体" w:hint="eastAsia"/>
          <w:color w:val="000000"/>
          <w:sz w:val="24"/>
          <w:szCs w:val="24"/>
        </w:rPr>
        <w:t>一带一路</w:t>
      </w:r>
      <w:r w:rsidRPr="00A141B2">
        <w:rPr>
          <w:rFonts w:ascii="宋体" w:hint="eastAsia"/>
          <w:color w:val="000000"/>
          <w:sz w:val="24"/>
          <w:szCs w:val="24"/>
        </w:rPr>
        <w:t>”</w:t>
      </w:r>
      <w:r w:rsidRPr="00A141B2">
        <w:rPr>
          <w:rFonts w:ascii="宋体" w:hAnsi="宋体" w:hint="eastAsia"/>
          <w:color w:val="000000"/>
          <w:sz w:val="24"/>
          <w:szCs w:val="24"/>
        </w:rPr>
        <w:t>战略的必然选择。</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hint="eastAsia"/>
          <w:color w:val="000000"/>
          <w:sz w:val="24"/>
          <w:szCs w:val="24"/>
        </w:rPr>
        <w:t>中国石油大学（北京）自</w:t>
      </w:r>
      <w:r w:rsidRPr="00A141B2">
        <w:rPr>
          <w:rFonts w:ascii="宋体" w:hAnsi="宋体"/>
          <w:color w:val="000000"/>
          <w:sz w:val="24"/>
          <w:szCs w:val="24"/>
        </w:rPr>
        <w:t>1997</w:t>
      </w:r>
      <w:r w:rsidRPr="00A141B2">
        <w:rPr>
          <w:rFonts w:ascii="宋体" w:hAnsi="宋体" w:hint="eastAsia"/>
          <w:color w:val="000000"/>
          <w:sz w:val="24"/>
          <w:szCs w:val="24"/>
        </w:rPr>
        <w:t>年开始招收中亚留学生，截至目前已经为中亚地区培养了</w:t>
      </w:r>
      <w:r w:rsidRPr="00A141B2">
        <w:rPr>
          <w:rFonts w:ascii="宋体" w:hAnsi="宋体"/>
          <w:color w:val="000000"/>
          <w:sz w:val="24"/>
          <w:szCs w:val="24"/>
          <w:lang w:val="ru-RU"/>
        </w:rPr>
        <w:t>500</w:t>
      </w:r>
      <w:r w:rsidRPr="00A141B2">
        <w:rPr>
          <w:rFonts w:ascii="宋体" w:hAnsi="宋体" w:hint="eastAsia"/>
          <w:color w:val="000000"/>
          <w:sz w:val="24"/>
          <w:szCs w:val="24"/>
          <w:lang w:val="ru-RU"/>
        </w:rPr>
        <w:t>多</w:t>
      </w:r>
      <w:r w:rsidRPr="00A141B2">
        <w:rPr>
          <w:rFonts w:ascii="宋体" w:hAnsi="宋体" w:hint="eastAsia"/>
          <w:color w:val="000000"/>
          <w:sz w:val="24"/>
          <w:szCs w:val="24"/>
        </w:rPr>
        <w:t>名石油领域的专业技术人才（学历教育），为中亚地区各大油气公司培训在职技术人才</w:t>
      </w:r>
      <w:r w:rsidRPr="00A141B2">
        <w:rPr>
          <w:rFonts w:ascii="宋体" w:hAnsi="宋体"/>
          <w:color w:val="000000"/>
          <w:sz w:val="24"/>
          <w:szCs w:val="24"/>
        </w:rPr>
        <w:t>1842</w:t>
      </w:r>
      <w:r w:rsidRPr="00A141B2">
        <w:rPr>
          <w:rFonts w:ascii="宋体" w:hAnsi="宋体" w:hint="eastAsia"/>
          <w:color w:val="000000"/>
          <w:sz w:val="24"/>
          <w:szCs w:val="24"/>
        </w:rPr>
        <w:t>名（继续教育），成为国家石油战略的人力资源培养基地。</w:t>
      </w:r>
      <w:r w:rsidRPr="00A141B2">
        <w:rPr>
          <w:rFonts w:ascii="宋体" w:hAnsi="宋体"/>
          <w:color w:val="000000"/>
          <w:sz w:val="24"/>
          <w:szCs w:val="24"/>
        </w:rPr>
        <w:t>2015</w:t>
      </w:r>
      <w:r w:rsidRPr="00A141B2">
        <w:rPr>
          <w:rFonts w:ascii="宋体" w:hAnsi="宋体" w:hint="eastAsia"/>
          <w:color w:val="000000"/>
          <w:sz w:val="24"/>
          <w:szCs w:val="24"/>
        </w:rPr>
        <w:t>年中国石油大学（北京）全日制在校留学生共计</w:t>
      </w:r>
      <w:r w:rsidRPr="00A141B2">
        <w:rPr>
          <w:rFonts w:ascii="宋体" w:hAnsi="宋体"/>
          <w:color w:val="000000"/>
          <w:sz w:val="24"/>
          <w:szCs w:val="24"/>
        </w:rPr>
        <w:t>776</w:t>
      </w:r>
      <w:r w:rsidRPr="00A141B2">
        <w:rPr>
          <w:rFonts w:ascii="宋体" w:hAnsi="宋体" w:hint="eastAsia"/>
          <w:color w:val="000000"/>
          <w:sz w:val="24"/>
          <w:szCs w:val="24"/>
        </w:rPr>
        <w:t>人，其中以中亚学生人数最多，为</w:t>
      </w:r>
      <w:r w:rsidRPr="00A141B2">
        <w:rPr>
          <w:rFonts w:ascii="宋体" w:hAnsi="宋体"/>
          <w:color w:val="000000"/>
          <w:sz w:val="24"/>
          <w:szCs w:val="24"/>
        </w:rPr>
        <w:t>523</w:t>
      </w:r>
      <w:r w:rsidRPr="00A141B2">
        <w:rPr>
          <w:rFonts w:ascii="宋体" w:hAnsi="宋体" w:hint="eastAsia"/>
          <w:color w:val="000000"/>
          <w:sz w:val="24"/>
          <w:szCs w:val="24"/>
        </w:rPr>
        <w:t>人，占总人数的</w:t>
      </w:r>
      <w:r w:rsidRPr="00A141B2">
        <w:rPr>
          <w:rFonts w:ascii="宋体" w:hAnsi="宋体"/>
          <w:color w:val="000000"/>
          <w:sz w:val="24"/>
          <w:szCs w:val="24"/>
        </w:rPr>
        <w:t>67.4%</w:t>
      </w:r>
      <w:r w:rsidRPr="00A141B2">
        <w:rPr>
          <w:rFonts w:ascii="宋体" w:hAnsi="宋体" w:hint="eastAsia"/>
          <w:color w:val="000000"/>
          <w:sz w:val="24"/>
          <w:szCs w:val="24"/>
        </w:rPr>
        <w:t>（图</w:t>
      </w:r>
      <w:r w:rsidRPr="00A141B2">
        <w:rPr>
          <w:rFonts w:ascii="宋体" w:hAnsi="宋体"/>
          <w:color w:val="000000"/>
          <w:sz w:val="24"/>
          <w:szCs w:val="24"/>
        </w:rPr>
        <w:t>1</w:t>
      </w:r>
      <w:r w:rsidRPr="00A141B2">
        <w:rPr>
          <w:rFonts w:ascii="宋体" w:hAnsi="宋体" w:hint="eastAsia"/>
          <w:color w:val="000000"/>
          <w:sz w:val="24"/>
          <w:szCs w:val="24"/>
        </w:rPr>
        <w:t>）。截止目前，中国石油大学（北京）已经与中亚地区</w:t>
      </w:r>
      <w:r w:rsidRPr="00A141B2">
        <w:rPr>
          <w:rFonts w:ascii="宋体" w:hAnsi="宋体"/>
          <w:color w:val="000000"/>
          <w:sz w:val="24"/>
          <w:szCs w:val="24"/>
        </w:rPr>
        <w:t>5</w:t>
      </w:r>
      <w:r w:rsidRPr="00A141B2">
        <w:rPr>
          <w:rFonts w:ascii="宋体" w:hAnsi="宋体" w:hint="eastAsia"/>
          <w:color w:val="000000"/>
          <w:sz w:val="24"/>
          <w:szCs w:val="24"/>
        </w:rPr>
        <w:t>所高校建立了合作关系并签署了合作协议，但是仅与一所高校有具体学生选派项目。</w:t>
      </w:r>
    </w:p>
    <w:p w:rsidR="00AF73E5" w:rsidRPr="005B2C83" w:rsidRDefault="00AF73E5" w:rsidP="00A141B2">
      <w:pPr>
        <w:adjustRightInd w:val="0"/>
        <w:snapToGrid w:val="0"/>
        <w:spacing w:beforeLines="50" w:line="300" w:lineRule="auto"/>
        <w:ind w:firstLineChars="200" w:firstLine="480"/>
        <w:jc w:val="left"/>
        <w:rPr>
          <w:rFonts w:ascii="Times New Roman" w:hAnsi="Times New Roman"/>
          <w:color w:val="000000"/>
          <w:sz w:val="24"/>
          <w:szCs w:val="24"/>
        </w:rPr>
      </w:pPr>
      <w:r w:rsidRPr="008A2E32">
        <w:rPr>
          <w:rFonts w:ascii="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1.5pt;height:207.75pt;visibility:visible">
            <v:imagedata r:id="rId7" o:title="" croptop="2168f" cropbottom="2024f" cropleft="631f" cropright="1576f"/>
          </v:shape>
        </w:pict>
      </w:r>
    </w:p>
    <w:p w:rsidR="00AF73E5" w:rsidRPr="00A141B2" w:rsidRDefault="00AF73E5" w:rsidP="00A141B2">
      <w:pPr>
        <w:adjustRightInd w:val="0"/>
        <w:snapToGrid w:val="0"/>
        <w:spacing w:beforeLines="50" w:line="300" w:lineRule="auto"/>
        <w:ind w:firstLineChars="200" w:firstLine="480"/>
        <w:jc w:val="center"/>
        <w:rPr>
          <w:rFonts w:ascii="宋体"/>
          <w:color w:val="000000"/>
          <w:sz w:val="24"/>
          <w:szCs w:val="24"/>
        </w:rPr>
      </w:pPr>
      <w:r w:rsidRPr="00A141B2">
        <w:rPr>
          <w:rFonts w:ascii="宋体" w:hAnsi="宋体" w:hint="eastAsia"/>
          <w:color w:val="000000"/>
          <w:sz w:val="24"/>
          <w:szCs w:val="24"/>
        </w:rPr>
        <w:t>图</w:t>
      </w:r>
      <w:r w:rsidRPr="00A141B2">
        <w:rPr>
          <w:rFonts w:ascii="宋体" w:hAnsi="宋体"/>
          <w:color w:val="000000"/>
          <w:sz w:val="24"/>
          <w:szCs w:val="24"/>
        </w:rPr>
        <w:t>1 2015</w:t>
      </w:r>
      <w:r w:rsidRPr="00A141B2">
        <w:rPr>
          <w:rFonts w:ascii="宋体" w:hAnsi="宋体" w:hint="eastAsia"/>
          <w:color w:val="000000"/>
          <w:sz w:val="24"/>
          <w:szCs w:val="24"/>
        </w:rPr>
        <w:t>年中国石油大学（北京）在校留学生地区分布图</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hint="eastAsia"/>
          <w:color w:val="000000"/>
          <w:sz w:val="24"/>
          <w:szCs w:val="24"/>
        </w:rPr>
        <w:t>本文以中国石油大学（北京）为例，就石油高校对中亚地区教育合作与交流中出现的问题进行了初步梳理，并为问题的解决提出了几点建议。</w:t>
      </w:r>
    </w:p>
    <w:p w:rsidR="00AF73E5" w:rsidRPr="00A141B2" w:rsidRDefault="00AF73E5" w:rsidP="00A141B2">
      <w:pPr>
        <w:adjustRightInd w:val="0"/>
        <w:snapToGrid w:val="0"/>
        <w:spacing w:beforeLines="50" w:afterLines="50" w:line="460" w:lineRule="exact"/>
        <w:rPr>
          <w:rFonts w:ascii="宋体"/>
          <w:color w:val="000000"/>
          <w:sz w:val="24"/>
          <w:szCs w:val="24"/>
        </w:rPr>
      </w:pPr>
      <w:r w:rsidRPr="00A141B2">
        <w:rPr>
          <w:rFonts w:ascii="宋体" w:hAnsi="宋体" w:hint="eastAsia"/>
          <w:color w:val="000000"/>
          <w:sz w:val="24"/>
          <w:szCs w:val="24"/>
        </w:rPr>
        <w:t>二、中亚地区教育发展相对滞后</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hint="eastAsia"/>
          <w:color w:val="000000"/>
          <w:sz w:val="24"/>
          <w:szCs w:val="24"/>
        </w:rPr>
        <w:t>中亚五国包括哈萨克斯坦、土库曼斯坦、吉尔吉斯斯坦、乌兹别克斯坦和塔吉克斯坦，均为原苏联的加盟共和国。在十月革命以前，中亚地区属于经济发展十分落后的农业社会，广大民众大多数都是文盲，现代意义上的教育事业基本上是空白。苏联时期，由于政府的高度重视，通过均衡发展、人力资源迁徙，在短时间内建立起了学前教育、普通教育、职业教育和高等教育在内的完备的教育体系。</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color w:val="000000"/>
          <w:sz w:val="24"/>
          <w:szCs w:val="24"/>
        </w:rPr>
        <w:t>20</w:t>
      </w:r>
      <w:r w:rsidRPr="00A141B2">
        <w:rPr>
          <w:rFonts w:ascii="宋体" w:hAnsi="宋体" w:hint="eastAsia"/>
          <w:color w:val="000000"/>
          <w:sz w:val="24"/>
          <w:szCs w:val="24"/>
        </w:rPr>
        <w:t>世纪</w:t>
      </w:r>
      <w:r w:rsidRPr="00A141B2">
        <w:rPr>
          <w:rFonts w:ascii="宋体" w:hAnsi="宋体"/>
          <w:color w:val="000000"/>
          <w:sz w:val="24"/>
          <w:szCs w:val="24"/>
        </w:rPr>
        <w:t>20</w:t>
      </w:r>
      <w:r w:rsidRPr="00A141B2">
        <w:rPr>
          <w:rFonts w:ascii="宋体" w:hAnsi="宋体" w:hint="eastAsia"/>
          <w:color w:val="000000"/>
          <w:sz w:val="24"/>
          <w:szCs w:val="24"/>
        </w:rPr>
        <w:t>年代起，苏维埃政府给中亚地区划拨大量资金，迁移工厂设备，派送众多技术人员、专家、教师到中亚进行建设。同时，大批中亚优秀青年被选送到发达地区进行培养。二战前夕，中亚地区的高等院校达到</w:t>
      </w:r>
      <w:r w:rsidRPr="00A141B2">
        <w:rPr>
          <w:rFonts w:ascii="宋体" w:hAnsi="宋体"/>
          <w:color w:val="000000"/>
          <w:sz w:val="24"/>
          <w:szCs w:val="24"/>
        </w:rPr>
        <w:t>67</w:t>
      </w:r>
      <w:r w:rsidRPr="00A141B2">
        <w:rPr>
          <w:rFonts w:ascii="宋体" w:hAnsi="宋体" w:hint="eastAsia"/>
          <w:color w:val="000000"/>
          <w:sz w:val="24"/>
          <w:szCs w:val="24"/>
        </w:rPr>
        <w:t>所，在校生</w:t>
      </w:r>
      <w:r w:rsidRPr="00A141B2">
        <w:rPr>
          <w:rFonts w:ascii="宋体" w:hAnsi="宋体"/>
          <w:color w:val="000000"/>
          <w:sz w:val="24"/>
          <w:szCs w:val="24"/>
        </w:rPr>
        <w:t>3.8</w:t>
      </w:r>
      <w:r w:rsidRPr="00A141B2">
        <w:rPr>
          <w:rFonts w:ascii="宋体" w:hAnsi="宋体" w:hint="eastAsia"/>
          <w:color w:val="000000"/>
          <w:sz w:val="24"/>
          <w:szCs w:val="24"/>
        </w:rPr>
        <w:t>万人</w:t>
      </w:r>
      <w:r w:rsidRPr="00A141B2">
        <w:rPr>
          <w:rFonts w:ascii="宋体" w:hAnsi="宋体"/>
          <w:color w:val="000000"/>
          <w:sz w:val="24"/>
          <w:szCs w:val="24"/>
          <w:vertAlign w:val="superscript"/>
        </w:rPr>
        <w:t>[1]</w:t>
      </w:r>
      <w:r w:rsidRPr="00A141B2">
        <w:rPr>
          <w:rFonts w:ascii="宋体" w:hAnsi="宋体" w:hint="eastAsia"/>
          <w:color w:val="000000"/>
          <w:sz w:val="24"/>
          <w:szCs w:val="24"/>
        </w:rPr>
        <w:t>。卫国战争期间，苏联西部地区的大批科研教育机构撤离到中亚地区，为当地的教育事业发展带来了前所未有的机遇。</w:t>
      </w:r>
      <w:r w:rsidRPr="00A141B2">
        <w:rPr>
          <w:rFonts w:ascii="宋体" w:hAnsi="宋体"/>
          <w:color w:val="000000"/>
          <w:sz w:val="24"/>
          <w:szCs w:val="24"/>
        </w:rPr>
        <w:t>20</w:t>
      </w:r>
      <w:r w:rsidRPr="00A141B2">
        <w:rPr>
          <w:rFonts w:ascii="宋体" w:hAnsi="宋体" w:hint="eastAsia"/>
          <w:color w:val="000000"/>
          <w:sz w:val="24"/>
          <w:szCs w:val="24"/>
        </w:rPr>
        <w:t>世纪</w:t>
      </w:r>
      <w:r w:rsidRPr="00A141B2">
        <w:rPr>
          <w:rFonts w:ascii="宋体" w:hAnsi="宋体"/>
          <w:color w:val="000000"/>
          <w:sz w:val="24"/>
          <w:szCs w:val="24"/>
        </w:rPr>
        <w:t>40</w:t>
      </w:r>
      <w:r w:rsidRPr="00A141B2">
        <w:rPr>
          <w:rFonts w:ascii="宋体" w:hAnsi="宋体" w:hint="eastAsia"/>
          <w:color w:val="000000"/>
          <w:sz w:val="24"/>
          <w:szCs w:val="24"/>
        </w:rPr>
        <w:t>年代初，苏联的大开发运动促成了中亚地区教育事业的第二次高潮。政府动员全国大批青年奔赴哈萨克斯坦开垦荒地。</w:t>
      </w:r>
      <w:r w:rsidRPr="00A141B2">
        <w:rPr>
          <w:rFonts w:ascii="宋体" w:hAnsi="宋体"/>
          <w:color w:val="000000"/>
          <w:sz w:val="24"/>
          <w:szCs w:val="24"/>
        </w:rPr>
        <w:t>1959-1970</w:t>
      </w:r>
      <w:r w:rsidRPr="00A141B2">
        <w:rPr>
          <w:rFonts w:ascii="宋体" w:hAnsi="宋体" w:hint="eastAsia"/>
          <w:color w:val="000000"/>
          <w:sz w:val="24"/>
          <w:szCs w:val="24"/>
        </w:rPr>
        <w:t>年间，苏联共向中亚移民达到</w:t>
      </w:r>
      <w:r w:rsidRPr="00A141B2">
        <w:rPr>
          <w:rFonts w:ascii="宋体" w:hAnsi="宋体"/>
          <w:color w:val="000000"/>
          <w:sz w:val="24"/>
          <w:szCs w:val="24"/>
        </w:rPr>
        <w:t>200</w:t>
      </w:r>
      <w:r w:rsidRPr="00A141B2">
        <w:rPr>
          <w:rFonts w:ascii="宋体" w:hAnsi="宋体" w:hint="eastAsia"/>
          <w:color w:val="000000"/>
          <w:sz w:val="24"/>
          <w:szCs w:val="24"/>
        </w:rPr>
        <w:t>万人</w:t>
      </w:r>
      <w:r w:rsidRPr="00A141B2">
        <w:rPr>
          <w:rFonts w:ascii="宋体" w:hAnsi="宋体"/>
          <w:color w:val="000000"/>
          <w:sz w:val="24"/>
          <w:szCs w:val="24"/>
          <w:vertAlign w:val="superscript"/>
        </w:rPr>
        <w:t>[2]</w:t>
      </w:r>
      <w:r w:rsidRPr="00A141B2">
        <w:rPr>
          <w:rFonts w:ascii="宋体" w:hAnsi="宋体" w:hint="eastAsia"/>
          <w:color w:val="000000"/>
          <w:sz w:val="24"/>
          <w:szCs w:val="24"/>
        </w:rPr>
        <w:t>。</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color w:val="000000"/>
          <w:sz w:val="24"/>
          <w:szCs w:val="24"/>
        </w:rPr>
        <w:t>1920</w:t>
      </w:r>
      <w:r w:rsidRPr="00A141B2">
        <w:rPr>
          <w:rFonts w:ascii="宋体" w:hAnsi="宋体" w:hint="eastAsia"/>
          <w:color w:val="000000"/>
          <w:sz w:val="24"/>
          <w:szCs w:val="24"/>
        </w:rPr>
        <w:t>年列宁签署法令建立了中亚的第一所大学（即今天的塔什干大学），到</w:t>
      </w:r>
      <w:r w:rsidRPr="00A141B2">
        <w:rPr>
          <w:rFonts w:ascii="宋体" w:hAnsi="宋体"/>
          <w:color w:val="000000"/>
          <w:sz w:val="24"/>
          <w:szCs w:val="24"/>
        </w:rPr>
        <w:t>20</w:t>
      </w:r>
      <w:r w:rsidRPr="00A141B2">
        <w:rPr>
          <w:rFonts w:ascii="宋体" w:hAnsi="宋体" w:hint="eastAsia"/>
          <w:color w:val="000000"/>
          <w:sz w:val="24"/>
          <w:szCs w:val="24"/>
        </w:rPr>
        <w:t>世纪</w:t>
      </w:r>
      <w:r w:rsidRPr="00A141B2">
        <w:rPr>
          <w:rFonts w:ascii="宋体" w:hAnsi="宋体"/>
          <w:color w:val="000000"/>
          <w:sz w:val="24"/>
          <w:szCs w:val="24"/>
        </w:rPr>
        <w:t>30</w:t>
      </w:r>
      <w:r w:rsidRPr="00A141B2">
        <w:rPr>
          <w:rFonts w:ascii="宋体" w:hAnsi="宋体" w:hint="eastAsia"/>
          <w:color w:val="000000"/>
          <w:sz w:val="24"/>
          <w:szCs w:val="24"/>
        </w:rPr>
        <w:t>年代中亚建立了较为完善的高等教育体系。随后其它几个加盟共和国的大学也如同雨后春笋般出现在中亚的大地上。到</w:t>
      </w:r>
      <w:r w:rsidRPr="00A141B2">
        <w:rPr>
          <w:rFonts w:ascii="宋体" w:hAnsi="宋体"/>
          <w:color w:val="000000"/>
          <w:sz w:val="24"/>
          <w:szCs w:val="24"/>
        </w:rPr>
        <w:t>1990</w:t>
      </w:r>
      <w:r w:rsidRPr="00A141B2">
        <w:rPr>
          <w:rFonts w:ascii="宋体" w:hAnsi="宋体" w:hint="eastAsia"/>
          <w:color w:val="000000"/>
          <w:sz w:val="24"/>
          <w:szCs w:val="24"/>
        </w:rPr>
        <w:t>年，乌兹别克斯坦每万名居民中有</w:t>
      </w:r>
      <w:r w:rsidRPr="00A141B2">
        <w:rPr>
          <w:rFonts w:ascii="宋体" w:hAnsi="宋体"/>
          <w:color w:val="000000"/>
          <w:sz w:val="24"/>
          <w:szCs w:val="24"/>
        </w:rPr>
        <w:t>163</w:t>
      </w:r>
      <w:r w:rsidRPr="00A141B2">
        <w:rPr>
          <w:rFonts w:ascii="宋体" w:hAnsi="宋体" w:hint="eastAsia"/>
          <w:color w:val="000000"/>
          <w:sz w:val="24"/>
          <w:szCs w:val="24"/>
        </w:rPr>
        <w:t>名在校大学生，吉尔吉斯斯坦有</w:t>
      </w:r>
      <w:r w:rsidRPr="00A141B2">
        <w:rPr>
          <w:rFonts w:ascii="宋体" w:hAnsi="宋体"/>
          <w:color w:val="000000"/>
          <w:sz w:val="24"/>
          <w:szCs w:val="24"/>
        </w:rPr>
        <w:t>10</w:t>
      </w:r>
      <w:r w:rsidRPr="00A141B2">
        <w:rPr>
          <w:rFonts w:ascii="宋体" w:hAnsi="宋体" w:hint="eastAsia"/>
          <w:color w:val="000000"/>
          <w:sz w:val="24"/>
          <w:szCs w:val="24"/>
        </w:rPr>
        <w:t>所高校，平均万名居民中在校大学生达</w:t>
      </w:r>
      <w:r w:rsidRPr="00A141B2">
        <w:rPr>
          <w:rFonts w:ascii="宋体" w:hAnsi="宋体"/>
          <w:color w:val="000000"/>
          <w:sz w:val="24"/>
          <w:szCs w:val="24"/>
        </w:rPr>
        <w:t>153</w:t>
      </w:r>
      <w:r w:rsidRPr="00A141B2">
        <w:rPr>
          <w:rFonts w:ascii="宋体" w:hAnsi="宋体" w:hint="eastAsia"/>
          <w:color w:val="000000"/>
          <w:sz w:val="24"/>
          <w:szCs w:val="24"/>
        </w:rPr>
        <w:t>人；塔吉克斯坦有</w:t>
      </w:r>
      <w:r w:rsidRPr="00A141B2">
        <w:rPr>
          <w:rFonts w:ascii="宋体" w:hAnsi="宋体"/>
          <w:color w:val="000000"/>
          <w:sz w:val="24"/>
          <w:szCs w:val="24"/>
        </w:rPr>
        <w:t>10</w:t>
      </w:r>
      <w:r w:rsidRPr="00A141B2">
        <w:rPr>
          <w:rFonts w:ascii="宋体" w:hAnsi="宋体" w:hint="eastAsia"/>
          <w:color w:val="000000"/>
          <w:sz w:val="24"/>
          <w:szCs w:val="24"/>
        </w:rPr>
        <w:t>所高校，土库曼斯坦有</w:t>
      </w:r>
      <w:r w:rsidRPr="00A141B2">
        <w:rPr>
          <w:rFonts w:ascii="宋体" w:hAnsi="宋体"/>
          <w:color w:val="000000"/>
          <w:sz w:val="24"/>
          <w:szCs w:val="24"/>
        </w:rPr>
        <w:t>10</w:t>
      </w:r>
      <w:r w:rsidRPr="00A141B2">
        <w:rPr>
          <w:rFonts w:ascii="宋体" w:hAnsi="宋体" w:hint="eastAsia"/>
          <w:color w:val="000000"/>
          <w:sz w:val="24"/>
          <w:szCs w:val="24"/>
        </w:rPr>
        <w:t>所高校，平均万名居民中在校大学生达</w:t>
      </w:r>
      <w:r w:rsidRPr="00A141B2">
        <w:rPr>
          <w:rFonts w:ascii="宋体" w:hAnsi="宋体"/>
          <w:color w:val="000000"/>
          <w:sz w:val="24"/>
          <w:szCs w:val="24"/>
        </w:rPr>
        <w:t>125</w:t>
      </w:r>
      <w:r w:rsidRPr="00A141B2">
        <w:rPr>
          <w:rFonts w:ascii="宋体" w:hAnsi="宋体" w:hint="eastAsia"/>
          <w:color w:val="000000"/>
          <w:sz w:val="24"/>
          <w:szCs w:val="24"/>
        </w:rPr>
        <w:t>人。平均每万名居民中在校大学生数甚至超过了一些发达国家，在当时英国为</w:t>
      </w:r>
      <w:r w:rsidRPr="00A141B2">
        <w:rPr>
          <w:rFonts w:ascii="宋体" w:hAnsi="宋体"/>
          <w:color w:val="000000"/>
          <w:sz w:val="24"/>
          <w:szCs w:val="24"/>
        </w:rPr>
        <w:t>90</w:t>
      </w:r>
      <w:r w:rsidRPr="00A141B2">
        <w:rPr>
          <w:rFonts w:ascii="宋体" w:hAnsi="宋体" w:hint="eastAsia"/>
          <w:color w:val="000000"/>
          <w:sz w:val="24"/>
          <w:szCs w:val="24"/>
        </w:rPr>
        <w:t>人、奥地利为</w:t>
      </w:r>
      <w:r w:rsidRPr="00A141B2">
        <w:rPr>
          <w:rFonts w:ascii="宋体" w:hAnsi="宋体"/>
          <w:color w:val="000000"/>
          <w:sz w:val="24"/>
          <w:szCs w:val="24"/>
        </w:rPr>
        <w:t>85</w:t>
      </w:r>
      <w:r w:rsidRPr="00A141B2">
        <w:rPr>
          <w:rFonts w:ascii="宋体" w:hAnsi="宋体" w:hint="eastAsia"/>
          <w:color w:val="000000"/>
          <w:sz w:val="24"/>
          <w:szCs w:val="24"/>
        </w:rPr>
        <w:t>人、意大利为</w:t>
      </w:r>
      <w:r w:rsidRPr="00A141B2">
        <w:rPr>
          <w:rFonts w:ascii="宋体" w:hAnsi="宋体"/>
          <w:color w:val="000000"/>
          <w:sz w:val="24"/>
          <w:szCs w:val="24"/>
        </w:rPr>
        <w:t>131</w:t>
      </w:r>
      <w:r w:rsidRPr="00A141B2">
        <w:rPr>
          <w:rFonts w:ascii="宋体" w:hAnsi="宋体" w:hint="eastAsia"/>
          <w:color w:val="000000"/>
          <w:sz w:val="24"/>
          <w:szCs w:val="24"/>
        </w:rPr>
        <w:t>人</w:t>
      </w:r>
      <w:r w:rsidRPr="00A141B2">
        <w:rPr>
          <w:rFonts w:ascii="宋体" w:hAnsi="宋体"/>
          <w:color w:val="000000"/>
          <w:sz w:val="24"/>
          <w:szCs w:val="24"/>
          <w:vertAlign w:val="superscript"/>
        </w:rPr>
        <w:t>[2]</w:t>
      </w:r>
      <w:r w:rsidRPr="00A141B2">
        <w:rPr>
          <w:rFonts w:ascii="宋体" w:hAnsi="宋体" w:hint="eastAsia"/>
          <w:color w:val="000000"/>
          <w:sz w:val="24"/>
          <w:szCs w:val="24"/>
        </w:rPr>
        <w:t>。苏联政府在短时间内在教育上所取得的成就为中亚五国以后教育的发展奠定了坚实的基础。</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color w:val="000000"/>
          <w:sz w:val="24"/>
          <w:szCs w:val="24"/>
        </w:rPr>
        <w:t>1991</w:t>
      </w:r>
      <w:r w:rsidRPr="00A141B2">
        <w:rPr>
          <w:rFonts w:ascii="宋体" w:hAnsi="宋体" w:hint="eastAsia"/>
          <w:color w:val="000000"/>
          <w:sz w:val="24"/>
          <w:szCs w:val="24"/>
        </w:rPr>
        <w:t>年苏联解体、社会变动给中亚的教育带来了巨大的冲击。大批教师撤离，教学科研水平大幅下滑，教育体系受损，总体教育水平明显下降。此外，经济基础决定上层建筑，由于经济不景气，人民生活水平降低，加之学校亏损，昔日免费的学校开始收费，导致学生人数急剧减少。</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hint="eastAsia"/>
          <w:color w:val="000000"/>
          <w:sz w:val="24"/>
          <w:szCs w:val="24"/>
        </w:rPr>
        <w:t>独立后的各国在逐步恢复经济的同时，也在努力扭转教育的衰退局面，进行教育改革，包括加强国际合作与交流、教育资金投入多元化等措施，但是赶超独立前的水平还需要相当长的一段时间，这又给中亚的教育带来了一些不确定性因素。</w:t>
      </w:r>
    </w:p>
    <w:p w:rsidR="00AF73E5" w:rsidRPr="00A141B2" w:rsidRDefault="00AF73E5" w:rsidP="00A141B2">
      <w:pPr>
        <w:adjustRightInd w:val="0"/>
        <w:snapToGrid w:val="0"/>
        <w:spacing w:beforeLines="50" w:afterLines="50" w:line="460" w:lineRule="exact"/>
        <w:rPr>
          <w:rFonts w:ascii="宋体"/>
          <w:color w:val="000000"/>
          <w:sz w:val="24"/>
          <w:szCs w:val="24"/>
        </w:rPr>
      </w:pPr>
      <w:r w:rsidRPr="00A141B2">
        <w:rPr>
          <w:rFonts w:ascii="宋体" w:hAnsi="宋体" w:hint="eastAsia"/>
          <w:color w:val="000000"/>
          <w:sz w:val="24"/>
          <w:szCs w:val="24"/>
        </w:rPr>
        <w:t>三、我国高校对中亚地区教育交流中遇到的问题</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hint="eastAsia"/>
          <w:color w:val="000000"/>
          <w:sz w:val="24"/>
          <w:szCs w:val="24"/>
        </w:rPr>
        <w:t>由于中亚教育体系的特殊性及其历史复杂性，使得我国石油高校在与中亚地区教育交流中遇到了一些问题。这里的教育交流主要包含</w:t>
      </w:r>
      <w:r w:rsidRPr="00A141B2">
        <w:rPr>
          <w:rFonts w:ascii="宋体" w:hint="eastAsia"/>
          <w:color w:val="000000"/>
          <w:sz w:val="24"/>
          <w:szCs w:val="24"/>
        </w:rPr>
        <w:t>“</w:t>
      </w:r>
      <w:r w:rsidRPr="00A141B2">
        <w:rPr>
          <w:rFonts w:ascii="宋体" w:hAnsi="宋体" w:hint="eastAsia"/>
          <w:color w:val="000000"/>
          <w:sz w:val="24"/>
          <w:szCs w:val="24"/>
        </w:rPr>
        <w:t>引进来</w:t>
      </w:r>
      <w:r w:rsidRPr="00A141B2">
        <w:rPr>
          <w:rFonts w:ascii="宋体" w:hint="eastAsia"/>
          <w:color w:val="000000"/>
          <w:sz w:val="24"/>
          <w:szCs w:val="24"/>
        </w:rPr>
        <w:t>”</w:t>
      </w:r>
      <w:r w:rsidRPr="00A141B2">
        <w:rPr>
          <w:rFonts w:ascii="宋体" w:hAnsi="宋体" w:hint="eastAsia"/>
          <w:color w:val="000000"/>
          <w:sz w:val="24"/>
          <w:szCs w:val="24"/>
        </w:rPr>
        <w:t>和</w:t>
      </w:r>
      <w:r w:rsidRPr="00A141B2">
        <w:rPr>
          <w:rFonts w:ascii="宋体" w:hint="eastAsia"/>
          <w:color w:val="000000"/>
          <w:sz w:val="24"/>
          <w:szCs w:val="24"/>
        </w:rPr>
        <w:t>“</w:t>
      </w:r>
      <w:r w:rsidRPr="00A141B2">
        <w:rPr>
          <w:rFonts w:ascii="宋体" w:hAnsi="宋体" w:hint="eastAsia"/>
          <w:color w:val="000000"/>
          <w:sz w:val="24"/>
          <w:szCs w:val="24"/>
        </w:rPr>
        <w:t>走出去</w:t>
      </w:r>
      <w:r w:rsidRPr="00A141B2">
        <w:rPr>
          <w:rFonts w:ascii="宋体" w:hint="eastAsia"/>
          <w:color w:val="000000"/>
          <w:sz w:val="24"/>
          <w:szCs w:val="24"/>
        </w:rPr>
        <w:t>”</w:t>
      </w:r>
      <w:r w:rsidRPr="00A141B2">
        <w:rPr>
          <w:rFonts w:ascii="宋体" w:hAnsi="宋体" w:hint="eastAsia"/>
          <w:color w:val="000000"/>
          <w:sz w:val="24"/>
          <w:szCs w:val="24"/>
        </w:rPr>
        <w:t>两大部分，即引进留学生来华学习和走出国门与中亚地区进行合作交流两方面。</w:t>
      </w:r>
    </w:p>
    <w:p w:rsidR="00AF73E5" w:rsidRPr="00A141B2" w:rsidRDefault="00AF73E5" w:rsidP="00A141B2">
      <w:pPr>
        <w:pStyle w:val="ListParagraph"/>
        <w:numPr>
          <w:ilvl w:val="0"/>
          <w:numId w:val="2"/>
        </w:numPr>
        <w:adjustRightInd w:val="0"/>
        <w:snapToGrid w:val="0"/>
        <w:spacing w:beforeLines="50" w:afterLines="50" w:line="460" w:lineRule="exact"/>
        <w:ind w:left="0" w:firstLine="480"/>
        <w:rPr>
          <w:rFonts w:ascii="宋体"/>
          <w:color w:val="000000"/>
          <w:sz w:val="24"/>
          <w:szCs w:val="24"/>
        </w:rPr>
      </w:pPr>
      <w:r w:rsidRPr="00A141B2">
        <w:rPr>
          <w:rFonts w:ascii="宋体" w:hAnsi="宋体" w:hint="eastAsia"/>
          <w:color w:val="000000"/>
          <w:sz w:val="24"/>
          <w:szCs w:val="24"/>
        </w:rPr>
        <w:t>语言障碍。中亚国家师生英语水平较低，对外交流沟通困难，教育国际化受阻。</w:t>
      </w:r>
    </w:p>
    <w:p w:rsidR="00AF73E5" w:rsidRPr="00A141B2" w:rsidRDefault="00AF73E5" w:rsidP="00A141B2">
      <w:pPr>
        <w:pStyle w:val="ListParagraph"/>
        <w:adjustRightInd w:val="0"/>
        <w:snapToGrid w:val="0"/>
        <w:spacing w:beforeLines="50" w:afterLines="50" w:line="460" w:lineRule="exact"/>
        <w:ind w:firstLine="480"/>
        <w:rPr>
          <w:rFonts w:ascii="宋体"/>
          <w:color w:val="000000"/>
          <w:sz w:val="24"/>
          <w:szCs w:val="24"/>
        </w:rPr>
      </w:pPr>
      <w:r w:rsidRPr="00A141B2">
        <w:rPr>
          <w:rFonts w:ascii="宋体" w:hAnsi="宋体" w:hint="eastAsia"/>
          <w:color w:val="000000"/>
          <w:sz w:val="24"/>
          <w:szCs w:val="24"/>
        </w:rPr>
        <w:t>中亚深受俄罗斯文化的影响，俄语在中亚广泛应用，相对来说英语的应用较少，英语教育还未完全得到普及。独立以后，各国的民族语言成为了官方语言，俄语为日常交流用语。能熟练运用英语的老师和学生较少。有老师反应，有的中亚学生到中国留学以后，英语不会，俄语也不好，很难沟通。</w:t>
      </w:r>
    </w:p>
    <w:p w:rsidR="00AF73E5" w:rsidRPr="00A141B2" w:rsidRDefault="00AF73E5" w:rsidP="00A141B2">
      <w:pPr>
        <w:pStyle w:val="ListParagraph"/>
        <w:numPr>
          <w:ilvl w:val="0"/>
          <w:numId w:val="2"/>
        </w:numPr>
        <w:adjustRightInd w:val="0"/>
        <w:snapToGrid w:val="0"/>
        <w:spacing w:beforeLines="50" w:afterLines="50" w:line="460" w:lineRule="exact"/>
        <w:ind w:left="0" w:firstLine="480"/>
        <w:rPr>
          <w:rFonts w:ascii="宋体"/>
          <w:color w:val="000000"/>
          <w:sz w:val="24"/>
          <w:szCs w:val="24"/>
        </w:rPr>
      </w:pPr>
      <w:r w:rsidRPr="00A141B2">
        <w:rPr>
          <w:rFonts w:ascii="宋体" w:hAnsi="宋体" w:hint="eastAsia"/>
          <w:color w:val="000000"/>
          <w:sz w:val="24"/>
          <w:szCs w:val="24"/>
        </w:rPr>
        <w:t>基础教育薄弱。</w:t>
      </w:r>
    </w:p>
    <w:p w:rsidR="00AF73E5" w:rsidRPr="00A141B2" w:rsidRDefault="00AF73E5" w:rsidP="00A141B2">
      <w:pPr>
        <w:pStyle w:val="ListParagraph"/>
        <w:adjustRightInd w:val="0"/>
        <w:snapToGrid w:val="0"/>
        <w:spacing w:beforeLines="50" w:afterLines="50" w:line="460" w:lineRule="exact"/>
        <w:ind w:firstLine="480"/>
        <w:rPr>
          <w:rFonts w:ascii="宋体"/>
          <w:color w:val="000000"/>
          <w:sz w:val="24"/>
          <w:szCs w:val="24"/>
        </w:rPr>
      </w:pPr>
      <w:r w:rsidRPr="00A141B2">
        <w:rPr>
          <w:rFonts w:ascii="宋体" w:hAnsi="宋体" w:hint="eastAsia"/>
          <w:color w:val="000000"/>
          <w:sz w:val="24"/>
          <w:szCs w:val="24"/>
        </w:rPr>
        <w:t>以中国石油大学（北京）中亚来华留学生为例，中亚学生在其本国高中毕业后经过一年的预科学习进入专业，但其数理化水平仅相当于甚至低于我国的初中水平。学生普遍反应上课听不懂。在我校每年赴土库曼斯坦组织的招生考试中，数理化难度仅为初中水平，但是在每年来自土库曼斯坦全国各地几百名学生中，仅有屈指可数的人数可以获得及格分（以</w:t>
      </w:r>
      <w:r w:rsidRPr="00A141B2">
        <w:rPr>
          <w:rFonts w:ascii="宋体" w:hAnsi="宋体"/>
          <w:color w:val="000000"/>
          <w:sz w:val="24"/>
          <w:szCs w:val="24"/>
        </w:rPr>
        <w:t>2015</w:t>
      </w:r>
      <w:r w:rsidRPr="00A141B2">
        <w:rPr>
          <w:rFonts w:ascii="宋体" w:hAnsi="宋体" w:hint="eastAsia"/>
          <w:color w:val="000000"/>
          <w:sz w:val="24"/>
          <w:szCs w:val="24"/>
        </w:rPr>
        <w:t>年为例，全国</w:t>
      </w:r>
      <w:r w:rsidRPr="00A141B2">
        <w:rPr>
          <w:rFonts w:ascii="宋体" w:hAnsi="宋体"/>
          <w:color w:val="000000"/>
          <w:sz w:val="24"/>
          <w:szCs w:val="24"/>
        </w:rPr>
        <w:t>580</w:t>
      </w:r>
      <w:r w:rsidRPr="00A141B2">
        <w:rPr>
          <w:rFonts w:ascii="宋体" w:hAnsi="宋体" w:hint="eastAsia"/>
          <w:color w:val="000000"/>
          <w:sz w:val="24"/>
          <w:szCs w:val="24"/>
        </w:rPr>
        <w:t>名学生参加考试，达到及格分数的只有</w:t>
      </w:r>
      <w:r w:rsidRPr="00A141B2">
        <w:rPr>
          <w:rFonts w:ascii="宋体" w:hAnsi="宋体"/>
          <w:color w:val="000000"/>
          <w:sz w:val="24"/>
          <w:szCs w:val="24"/>
        </w:rPr>
        <w:t>5</w:t>
      </w:r>
      <w:r w:rsidRPr="00A141B2">
        <w:rPr>
          <w:rFonts w:ascii="宋体" w:hAnsi="宋体" w:hint="eastAsia"/>
          <w:color w:val="000000"/>
          <w:sz w:val="24"/>
          <w:szCs w:val="24"/>
        </w:rPr>
        <w:t>人）。</w:t>
      </w:r>
    </w:p>
    <w:p w:rsidR="00AF73E5" w:rsidRPr="00A141B2" w:rsidRDefault="00AF73E5" w:rsidP="00A141B2">
      <w:pPr>
        <w:pStyle w:val="ListParagraph"/>
        <w:numPr>
          <w:ilvl w:val="0"/>
          <w:numId w:val="2"/>
        </w:numPr>
        <w:adjustRightInd w:val="0"/>
        <w:snapToGrid w:val="0"/>
        <w:spacing w:beforeLines="50" w:afterLines="50" w:line="460" w:lineRule="exact"/>
        <w:ind w:left="0" w:firstLine="480"/>
        <w:rPr>
          <w:rFonts w:ascii="宋体"/>
          <w:color w:val="000000"/>
          <w:sz w:val="24"/>
          <w:szCs w:val="24"/>
        </w:rPr>
      </w:pPr>
      <w:r w:rsidRPr="00A141B2">
        <w:rPr>
          <w:rFonts w:ascii="宋体" w:hAnsi="宋体" w:hint="eastAsia"/>
          <w:color w:val="000000"/>
          <w:sz w:val="24"/>
          <w:szCs w:val="24"/>
        </w:rPr>
        <w:t>中亚国家教师科研学术水平普遍偏低，国内教师与之合作的积极性不高。</w:t>
      </w:r>
    </w:p>
    <w:p w:rsidR="00AF73E5" w:rsidRPr="00A141B2" w:rsidRDefault="00AF73E5" w:rsidP="00A141B2">
      <w:pPr>
        <w:pStyle w:val="ListParagraph"/>
        <w:adjustRightInd w:val="0"/>
        <w:snapToGrid w:val="0"/>
        <w:spacing w:beforeLines="50" w:afterLines="50" w:line="460" w:lineRule="exact"/>
        <w:ind w:firstLine="480"/>
        <w:rPr>
          <w:rFonts w:ascii="宋体"/>
          <w:color w:val="000000"/>
          <w:sz w:val="24"/>
          <w:szCs w:val="24"/>
        </w:rPr>
      </w:pPr>
      <w:r w:rsidRPr="00A141B2">
        <w:rPr>
          <w:rFonts w:ascii="宋体" w:hAnsi="宋体" w:hint="eastAsia"/>
          <w:color w:val="000000"/>
          <w:sz w:val="24"/>
          <w:szCs w:val="24"/>
        </w:rPr>
        <w:t>国际教育交流与合作离不开教师交流、联合科研。但是由于中亚国家教育水平有限，导致教师们多考虑教育发达的欧美等西方国家进行联合科研或交流。中亚各国独立之后，前苏联的大批专家学者撤离，人才流失严重，使得学校学术科研水平明显下降，与此相反的是，副博士、博士的数量却不断增加，学位贬值现象明显。加之国家经费投入有限，虽比例不断增加，但数额太小。教师工资普遍偏低，教师经常需要靠从事兼职来贴补家用，无心从事科研工作。据统计显示（</w:t>
      </w:r>
      <w:r w:rsidRPr="00A141B2">
        <w:rPr>
          <w:rFonts w:ascii="宋体" w:hAnsi="宋体"/>
          <w:color w:val="000000"/>
          <w:sz w:val="24"/>
          <w:szCs w:val="24"/>
        </w:rPr>
        <w:t>2003</w:t>
      </w:r>
      <w:r w:rsidRPr="00A141B2">
        <w:rPr>
          <w:rFonts w:ascii="宋体" w:hAnsi="宋体" w:hint="eastAsia"/>
          <w:color w:val="000000"/>
          <w:sz w:val="24"/>
          <w:szCs w:val="24"/>
        </w:rPr>
        <w:t>），哈萨克学者一万人中在科研学术杂志上发表并被国外同行认可的论文不到</w:t>
      </w:r>
      <w:r w:rsidRPr="00A141B2">
        <w:rPr>
          <w:rFonts w:ascii="宋体" w:hAnsi="宋体"/>
          <w:color w:val="000000"/>
          <w:sz w:val="24"/>
          <w:szCs w:val="24"/>
        </w:rPr>
        <w:t>100</w:t>
      </w:r>
      <w:r w:rsidRPr="00A141B2">
        <w:rPr>
          <w:rFonts w:ascii="宋体" w:hAnsi="宋体" w:hint="eastAsia"/>
          <w:color w:val="000000"/>
          <w:sz w:val="24"/>
          <w:szCs w:val="24"/>
        </w:rPr>
        <w:t>篇，而在俄罗斯是</w:t>
      </w:r>
      <w:r w:rsidRPr="00A141B2">
        <w:rPr>
          <w:rFonts w:ascii="宋体" w:hAnsi="宋体"/>
          <w:color w:val="000000"/>
          <w:sz w:val="24"/>
          <w:szCs w:val="24"/>
        </w:rPr>
        <w:t>330</w:t>
      </w:r>
      <w:r w:rsidRPr="00A141B2">
        <w:rPr>
          <w:rFonts w:ascii="宋体" w:hAnsi="宋体" w:hint="eastAsia"/>
          <w:color w:val="000000"/>
          <w:sz w:val="24"/>
          <w:szCs w:val="24"/>
        </w:rPr>
        <w:t>篇</w:t>
      </w:r>
      <w:r w:rsidRPr="00A141B2">
        <w:rPr>
          <w:rFonts w:ascii="宋体" w:hAnsi="宋体"/>
          <w:color w:val="000000"/>
          <w:sz w:val="24"/>
          <w:szCs w:val="24"/>
          <w:vertAlign w:val="superscript"/>
        </w:rPr>
        <w:t>[3]</w:t>
      </w:r>
      <w:r w:rsidRPr="00A141B2">
        <w:rPr>
          <w:rFonts w:ascii="宋体" w:hAnsi="宋体" w:hint="eastAsia"/>
          <w:color w:val="000000"/>
          <w:sz w:val="24"/>
          <w:szCs w:val="24"/>
        </w:rPr>
        <w:t>，学者权威性下降明显。</w:t>
      </w:r>
    </w:p>
    <w:p w:rsidR="00AF73E5" w:rsidRPr="00A141B2" w:rsidRDefault="00AF73E5" w:rsidP="00A141B2">
      <w:pPr>
        <w:pStyle w:val="ListParagraph"/>
        <w:numPr>
          <w:ilvl w:val="0"/>
          <w:numId w:val="2"/>
        </w:numPr>
        <w:adjustRightInd w:val="0"/>
        <w:snapToGrid w:val="0"/>
        <w:spacing w:beforeLines="50" w:afterLines="50" w:line="460" w:lineRule="exact"/>
        <w:ind w:left="0" w:firstLine="480"/>
        <w:rPr>
          <w:rFonts w:ascii="宋体"/>
          <w:color w:val="000000"/>
          <w:sz w:val="24"/>
          <w:szCs w:val="24"/>
        </w:rPr>
      </w:pPr>
      <w:r w:rsidRPr="00A141B2">
        <w:rPr>
          <w:rFonts w:ascii="宋体" w:hAnsi="宋体" w:hint="eastAsia"/>
          <w:color w:val="000000"/>
          <w:sz w:val="24"/>
          <w:szCs w:val="24"/>
        </w:rPr>
        <w:t>中亚国家高校在国际合作方面更重视与欧美高校的合作，与中国高校合作积极性有待提高。</w:t>
      </w:r>
    </w:p>
    <w:p w:rsidR="00AF73E5" w:rsidRPr="00A141B2" w:rsidRDefault="00AF73E5" w:rsidP="00A141B2">
      <w:pPr>
        <w:pStyle w:val="ListParagraph"/>
        <w:adjustRightInd w:val="0"/>
        <w:snapToGrid w:val="0"/>
        <w:spacing w:beforeLines="50" w:afterLines="50" w:line="460" w:lineRule="exact"/>
        <w:ind w:firstLine="480"/>
        <w:rPr>
          <w:rFonts w:ascii="宋体"/>
          <w:color w:val="000000"/>
          <w:sz w:val="24"/>
          <w:szCs w:val="24"/>
        </w:rPr>
      </w:pPr>
      <w:r w:rsidRPr="00A141B2">
        <w:rPr>
          <w:rFonts w:ascii="宋体" w:hAnsi="宋体" w:hint="eastAsia"/>
          <w:color w:val="000000"/>
          <w:sz w:val="24"/>
          <w:szCs w:val="24"/>
        </w:rPr>
        <w:t>欧美国家很重视在意识形态领域对中亚的投资，美国通过广播、电视开办大学，提供奖学金等方式培养亲美人士，人们以去美国留学为荣。欧盟对中亚教育的援助超过能源等项目，目标是从形式到内容对中亚教育体系进行改造，使其适应于全球化世界的需要。很多中亚的高校加入了欧盟的援助计划</w:t>
      </w:r>
      <w:r w:rsidRPr="00A141B2">
        <w:rPr>
          <w:rFonts w:ascii="宋体" w:hint="eastAsia"/>
          <w:color w:val="000000"/>
          <w:sz w:val="24"/>
          <w:szCs w:val="24"/>
        </w:rPr>
        <w:t>“</w:t>
      </w:r>
      <w:r w:rsidRPr="00A141B2">
        <w:rPr>
          <w:rFonts w:ascii="宋体" w:hAnsi="宋体" w:hint="eastAsia"/>
          <w:color w:val="000000"/>
          <w:sz w:val="24"/>
          <w:szCs w:val="24"/>
        </w:rPr>
        <w:t>塔西斯计划（</w:t>
      </w:r>
      <w:r w:rsidRPr="00A141B2">
        <w:rPr>
          <w:rFonts w:ascii="宋体" w:hAnsi="宋体"/>
          <w:color w:val="000000"/>
          <w:sz w:val="24"/>
          <w:szCs w:val="24"/>
        </w:rPr>
        <w:t>TEMPUS</w:t>
      </w:r>
      <w:r w:rsidRPr="00A141B2">
        <w:rPr>
          <w:rFonts w:ascii="宋体" w:hAnsi="宋体" w:hint="eastAsia"/>
          <w:color w:val="000000"/>
          <w:sz w:val="24"/>
          <w:szCs w:val="24"/>
        </w:rPr>
        <w:t>）</w:t>
      </w:r>
      <w:r w:rsidRPr="00A141B2">
        <w:rPr>
          <w:rFonts w:ascii="宋体" w:hint="eastAsia"/>
          <w:color w:val="000000"/>
          <w:sz w:val="24"/>
          <w:szCs w:val="24"/>
        </w:rPr>
        <w:t>”</w:t>
      </w:r>
      <w:r w:rsidRPr="00A141B2">
        <w:rPr>
          <w:rFonts w:ascii="宋体" w:hAnsi="宋体" w:hint="eastAsia"/>
          <w:color w:val="000000"/>
          <w:sz w:val="24"/>
          <w:szCs w:val="24"/>
        </w:rPr>
        <w:t>，欧洲的博洛尼亚体制（博洛尼亚进程是</w:t>
      </w:r>
      <w:r w:rsidRPr="00A141B2">
        <w:rPr>
          <w:rFonts w:ascii="宋体" w:hAnsi="宋体"/>
          <w:color w:val="000000"/>
          <w:sz w:val="24"/>
          <w:szCs w:val="24"/>
        </w:rPr>
        <w:t>29</w:t>
      </w:r>
      <w:r w:rsidRPr="00A141B2">
        <w:rPr>
          <w:rFonts w:ascii="宋体" w:hAnsi="宋体" w:hint="eastAsia"/>
          <w:color w:val="000000"/>
          <w:sz w:val="24"/>
          <w:szCs w:val="24"/>
        </w:rPr>
        <w:t>个欧洲国家于</w:t>
      </w:r>
      <w:r w:rsidRPr="00A141B2">
        <w:rPr>
          <w:rFonts w:ascii="宋体" w:hAnsi="宋体"/>
          <w:color w:val="000000"/>
          <w:sz w:val="24"/>
          <w:szCs w:val="24"/>
        </w:rPr>
        <w:t>1999</w:t>
      </w:r>
      <w:r w:rsidRPr="00A141B2">
        <w:rPr>
          <w:rFonts w:ascii="宋体" w:hAnsi="宋体" w:hint="eastAsia"/>
          <w:color w:val="000000"/>
          <w:sz w:val="24"/>
          <w:szCs w:val="24"/>
        </w:rPr>
        <w:t>年提出的欧洲高等教育改革计划，目标是整合欧盟的高教资源，打通教育体制，哈萨克斯坦于</w:t>
      </w:r>
      <w:r w:rsidRPr="00A141B2">
        <w:rPr>
          <w:rFonts w:ascii="宋体" w:hAnsi="宋体"/>
          <w:color w:val="000000"/>
          <w:sz w:val="24"/>
          <w:szCs w:val="24"/>
        </w:rPr>
        <w:t>2010</w:t>
      </w:r>
      <w:r w:rsidRPr="00A141B2">
        <w:rPr>
          <w:rFonts w:ascii="宋体" w:hAnsi="宋体" w:hint="eastAsia"/>
          <w:color w:val="000000"/>
          <w:sz w:val="24"/>
          <w:szCs w:val="24"/>
        </w:rPr>
        <w:t>年加入了该体系）已经在中亚得到广泛应用，而相比之下中国的吸引力不是很大。</w:t>
      </w:r>
    </w:p>
    <w:p w:rsidR="00AF73E5" w:rsidRPr="00A141B2" w:rsidRDefault="00AF73E5" w:rsidP="00A141B2">
      <w:pPr>
        <w:pStyle w:val="ListParagraph"/>
        <w:numPr>
          <w:ilvl w:val="0"/>
          <w:numId w:val="2"/>
        </w:numPr>
        <w:adjustRightInd w:val="0"/>
        <w:snapToGrid w:val="0"/>
        <w:spacing w:beforeLines="50" w:afterLines="50" w:line="460" w:lineRule="exact"/>
        <w:ind w:left="0" w:firstLine="480"/>
        <w:rPr>
          <w:rFonts w:ascii="宋体"/>
          <w:color w:val="000000"/>
          <w:sz w:val="24"/>
          <w:szCs w:val="24"/>
        </w:rPr>
      </w:pPr>
      <w:r w:rsidRPr="00A141B2">
        <w:rPr>
          <w:rFonts w:ascii="宋体" w:hAnsi="宋体" w:hint="eastAsia"/>
          <w:color w:val="000000"/>
          <w:sz w:val="24"/>
          <w:szCs w:val="24"/>
        </w:rPr>
        <w:t>个别国家高等教育受政府控制多，高校自主权少，开放程度低。此外，腐败现象严重，办事手续繁杂，从一定程度上限制了高校的对外交流，阻碍了国际化进程。</w:t>
      </w:r>
    </w:p>
    <w:p w:rsidR="00AF73E5" w:rsidRPr="00A141B2" w:rsidRDefault="00AF73E5" w:rsidP="00A141B2">
      <w:pPr>
        <w:pStyle w:val="ListParagraph"/>
        <w:adjustRightInd w:val="0"/>
        <w:snapToGrid w:val="0"/>
        <w:spacing w:beforeLines="50" w:afterLines="50" w:line="460" w:lineRule="exact"/>
        <w:ind w:firstLine="480"/>
        <w:rPr>
          <w:rFonts w:ascii="宋体"/>
          <w:color w:val="000000"/>
          <w:sz w:val="24"/>
          <w:szCs w:val="24"/>
        </w:rPr>
      </w:pPr>
      <w:r w:rsidRPr="00A141B2">
        <w:rPr>
          <w:rFonts w:ascii="宋体" w:hAnsi="宋体" w:hint="eastAsia"/>
          <w:color w:val="000000"/>
          <w:sz w:val="24"/>
          <w:szCs w:val="24"/>
        </w:rPr>
        <w:t>如土库曼斯坦高校开放程度低，所有高校均为国有，没有自己的对外网站，外部社会很难了解该国高校的情况。并且有着严格的控制人才流动的措施，禁止在校大学生自费出国留学等。有着最严苛的高校管理制度，学生需严格服从学校、老师和校长的安排。每年选派到中国石油大学（北京）来的土库曼学生要经过长达几个月的政治审查才能顺利入学。</w:t>
      </w:r>
      <w:bookmarkStart w:id="0" w:name="_GoBack"/>
      <w:bookmarkEnd w:id="0"/>
    </w:p>
    <w:p w:rsidR="00AF73E5" w:rsidRPr="00A141B2" w:rsidRDefault="00AF73E5" w:rsidP="00A141B2">
      <w:pPr>
        <w:adjustRightInd w:val="0"/>
        <w:snapToGrid w:val="0"/>
        <w:spacing w:beforeLines="50" w:afterLines="50" w:line="460" w:lineRule="exact"/>
        <w:rPr>
          <w:rFonts w:ascii="宋体"/>
          <w:color w:val="000000"/>
          <w:sz w:val="24"/>
          <w:szCs w:val="24"/>
        </w:rPr>
      </w:pPr>
      <w:r w:rsidRPr="00A141B2">
        <w:rPr>
          <w:rFonts w:ascii="宋体" w:hAnsi="宋体" w:hint="eastAsia"/>
          <w:color w:val="000000"/>
          <w:sz w:val="24"/>
          <w:szCs w:val="24"/>
        </w:rPr>
        <w:t>四、几点建议</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int="eastAsia"/>
          <w:color w:val="000000"/>
          <w:sz w:val="24"/>
          <w:szCs w:val="24"/>
        </w:rPr>
        <w:t>“</w:t>
      </w:r>
      <w:r w:rsidRPr="00A141B2">
        <w:rPr>
          <w:rFonts w:ascii="宋体" w:hAnsi="宋体" w:hint="eastAsia"/>
          <w:color w:val="000000"/>
          <w:sz w:val="24"/>
          <w:szCs w:val="24"/>
        </w:rPr>
        <w:t>一带一路</w:t>
      </w:r>
      <w:r w:rsidRPr="00A141B2">
        <w:rPr>
          <w:rFonts w:ascii="宋体" w:hint="eastAsia"/>
          <w:color w:val="000000"/>
          <w:sz w:val="24"/>
          <w:szCs w:val="24"/>
        </w:rPr>
        <w:t>”</w:t>
      </w:r>
      <w:r w:rsidRPr="00A141B2">
        <w:rPr>
          <w:rFonts w:ascii="宋体" w:hAnsi="宋体" w:hint="eastAsia"/>
          <w:color w:val="000000"/>
          <w:sz w:val="24"/>
          <w:szCs w:val="24"/>
        </w:rPr>
        <w:t>战略提出以来，给我国和中亚之间的教育合作带来了前所未有的机遇。本文从高校、企业、国家教育部门可以做出的努力方面提出了六点建议，旨在为中国高校对中亚地区有效的交流与合作提供建议，从而更好地服务国家战略。</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color w:val="000000"/>
          <w:sz w:val="24"/>
          <w:szCs w:val="24"/>
        </w:rPr>
        <w:t xml:space="preserve">1. </w:t>
      </w:r>
      <w:r w:rsidRPr="00A141B2">
        <w:rPr>
          <w:rFonts w:ascii="宋体" w:hAnsi="宋体" w:hint="eastAsia"/>
          <w:color w:val="000000"/>
          <w:sz w:val="24"/>
          <w:szCs w:val="24"/>
        </w:rPr>
        <w:t>一方面对来华留学生加大汉语培训力度，保证汉语培训水平，为能源领域培养语言过硬的国际化石油人才；另一方面引进俄语人才，为与中亚地区的交流扫除语言障碍。</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hint="eastAsia"/>
          <w:color w:val="000000"/>
          <w:sz w:val="24"/>
          <w:szCs w:val="24"/>
        </w:rPr>
        <w:t>中国石油大学（北京）在留学生汉语学习结束进入专业学习之后，依然开设具有针对性的汉语提高课程，尤其是科技汉语方面；针对英文授课的学生也把汉语列为必修课，夯实学生的汉语基础，这些学生必将为与中国的交流做出一定的贡献。同时，可在高校内部引进俄语人才，有利于与中亚地区的合作与交流。</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color w:val="000000"/>
          <w:sz w:val="24"/>
          <w:szCs w:val="24"/>
        </w:rPr>
        <w:t>2</w:t>
      </w:r>
      <w:r w:rsidRPr="00A141B2">
        <w:rPr>
          <w:rFonts w:ascii="宋体" w:hAnsi="宋体" w:hint="eastAsia"/>
          <w:color w:val="000000"/>
          <w:sz w:val="24"/>
          <w:szCs w:val="24"/>
        </w:rPr>
        <w:t>．制定专门针对中亚学生的教学大纲和培养方案，强化数理化教学，弥补基础知识不足，培养基础过硬的国际化人才。扎实学生基础知识，才能听得懂专业知识。石油高校在制定培养方案时应考虑到中亚留学生基础知识较弱这方面特点，在低年级教学大纲中加入数理化相关课程，这就可以使学生在学习高年级的专业课程时游刃有余。</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color w:val="000000"/>
          <w:sz w:val="24"/>
          <w:szCs w:val="24"/>
        </w:rPr>
        <w:t>3.</w:t>
      </w:r>
      <w:r w:rsidRPr="00A141B2">
        <w:rPr>
          <w:rFonts w:ascii="宋体" w:hAnsi="宋体" w:hint="eastAsia"/>
          <w:color w:val="000000"/>
          <w:sz w:val="24"/>
          <w:szCs w:val="24"/>
        </w:rPr>
        <w:t>加强中国文化熏陶，提高我国的影响力，构建中国文化的认同感。增加奖学金名额，使更多的中亚学生能有机会到中国留学，培养更多知华、亲华、友华的人才。我国在此方面已经做出了一些成绩，如设立孔子学院，让更多人了解了中国，现在中亚共有</w:t>
      </w:r>
      <w:r w:rsidRPr="00A141B2">
        <w:rPr>
          <w:rFonts w:ascii="宋体" w:hAnsi="宋体"/>
          <w:color w:val="000000"/>
          <w:sz w:val="24"/>
          <w:szCs w:val="24"/>
        </w:rPr>
        <w:t>8</w:t>
      </w:r>
      <w:r w:rsidRPr="00A141B2">
        <w:rPr>
          <w:rFonts w:ascii="宋体" w:hAnsi="宋体" w:hint="eastAsia"/>
          <w:color w:val="000000"/>
          <w:sz w:val="24"/>
          <w:szCs w:val="24"/>
        </w:rPr>
        <w:t>所孔子学院。通过孔子学院奖学金，</w:t>
      </w:r>
      <w:r w:rsidRPr="00A141B2">
        <w:rPr>
          <w:rFonts w:ascii="宋体" w:hAnsi="宋体"/>
          <w:color w:val="000000"/>
          <w:sz w:val="24"/>
          <w:szCs w:val="24"/>
        </w:rPr>
        <w:t>4</w:t>
      </w:r>
      <w:r w:rsidRPr="00A141B2">
        <w:rPr>
          <w:rFonts w:ascii="宋体" w:hAnsi="宋体" w:hint="eastAsia"/>
          <w:color w:val="000000"/>
          <w:sz w:val="24"/>
          <w:szCs w:val="24"/>
        </w:rPr>
        <w:t>名中亚地区的学生获得了到我校学习的机会。但是奖学金覆盖面太低，个别国家，如土库曼斯坦还没有一所孔子学院。</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hint="eastAsia"/>
          <w:color w:val="000000"/>
          <w:sz w:val="24"/>
          <w:szCs w:val="24"/>
        </w:rPr>
        <w:t>此外，还应简化孔子学院奖学金申请流程，给更多的学生提供机会，让高校有自主推荐学生的机会。每年有多名符合奖学金资格的学生咨询我校，但是很多学生都无法获得孔院推荐，或者在没有孔子学院的地方就更是问题。</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color w:val="000000"/>
          <w:sz w:val="24"/>
          <w:szCs w:val="24"/>
        </w:rPr>
        <w:t xml:space="preserve">4. </w:t>
      </w:r>
      <w:r w:rsidRPr="00A141B2">
        <w:rPr>
          <w:rFonts w:ascii="宋体" w:hAnsi="宋体" w:hint="eastAsia"/>
          <w:color w:val="000000"/>
          <w:sz w:val="24"/>
          <w:szCs w:val="24"/>
        </w:rPr>
        <w:t>鼓励中亚地区的中资企业与中国高校和当地高校进行三方合作，让当地高校在竞争的基础上参与到企业可对外开放的科研项目中来，这样有利于充分调动当地高校教师的积极性，提高当地高校教师的科研学术水平。目前我国中资企业，尤其是石油企业在中亚地区有一定的影响力，可借助企业的力量推动两地的教育交流与合作。</w:t>
      </w:r>
    </w:p>
    <w:p w:rsidR="00AF73E5" w:rsidRPr="00A141B2" w:rsidRDefault="00AF73E5" w:rsidP="00A141B2">
      <w:pPr>
        <w:adjustRightInd w:val="0"/>
        <w:snapToGrid w:val="0"/>
        <w:spacing w:beforeLines="50" w:afterLines="50" w:line="460" w:lineRule="exact"/>
        <w:ind w:firstLineChars="200" w:firstLine="480"/>
        <w:rPr>
          <w:rFonts w:ascii="宋体"/>
          <w:color w:val="000000"/>
          <w:sz w:val="24"/>
          <w:szCs w:val="24"/>
        </w:rPr>
      </w:pPr>
      <w:r w:rsidRPr="00A141B2">
        <w:rPr>
          <w:rFonts w:ascii="宋体" w:hAnsi="宋体"/>
          <w:color w:val="000000"/>
          <w:sz w:val="24"/>
          <w:szCs w:val="24"/>
        </w:rPr>
        <w:t>5</w:t>
      </w:r>
      <w:r w:rsidRPr="00A141B2">
        <w:rPr>
          <w:rFonts w:ascii="宋体" w:hAnsi="宋体" w:hint="eastAsia"/>
          <w:color w:val="000000"/>
          <w:sz w:val="24"/>
          <w:szCs w:val="24"/>
        </w:rPr>
        <w:t>．充分发挥国际组织的作用。上海合作组织为维护中国中亚地区的稳定做出了巨大贡献，而上海合作组织大学更是成为了中亚地区与中国高校沟通的重要桥梁。通过上合大学中国石油大学（北京）已与中亚的两所高校建立了联系，并已经实现了学生派送。吸引更多的该地区的高校加入到上合组织大学中来，将会大大促进两地的教育交流与合作。此外，新丝绸之路大学联盟于今年</w:t>
      </w:r>
      <w:r w:rsidRPr="00A141B2">
        <w:rPr>
          <w:rFonts w:ascii="宋体" w:hAnsi="宋体"/>
          <w:color w:val="000000"/>
          <w:sz w:val="24"/>
          <w:szCs w:val="24"/>
        </w:rPr>
        <w:t>5</w:t>
      </w:r>
      <w:r w:rsidRPr="00A141B2">
        <w:rPr>
          <w:rFonts w:ascii="宋体" w:hAnsi="宋体" w:hint="eastAsia"/>
          <w:color w:val="000000"/>
          <w:sz w:val="24"/>
          <w:szCs w:val="24"/>
        </w:rPr>
        <w:t>月份在西安成立，将能够进一步促进两地的教育合作交流。</w:t>
      </w:r>
    </w:p>
    <w:p w:rsidR="00AF73E5" w:rsidRPr="005B2C83" w:rsidRDefault="00AF73E5" w:rsidP="00A141B2">
      <w:pPr>
        <w:adjustRightInd w:val="0"/>
        <w:snapToGrid w:val="0"/>
        <w:spacing w:beforeLines="50" w:afterLines="50" w:line="460" w:lineRule="exact"/>
        <w:ind w:firstLineChars="200" w:firstLine="480"/>
        <w:rPr>
          <w:rFonts w:ascii="Times New Roman" w:hAnsi="Times New Roman"/>
          <w:color w:val="000000"/>
          <w:sz w:val="24"/>
          <w:szCs w:val="24"/>
        </w:rPr>
      </w:pPr>
      <w:r w:rsidRPr="00A141B2">
        <w:rPr>
          <w:rFonts w:ascii="宋体" w:hAnsi="宋体"/>
          <w:color w:val="000000"/>
          <w:sz w:val="24"/>
          <w:szCs w:val="24"/>
        </w:rPr>
        <w:t xml:space="preserve">6. </w:t>
      </w:r>
      <w:r w:rsidRPr="00A141B2">
        <w:rPr>
          <w:rFonts w:ascii="宋体" w:hAnsi="宋体" w:hint="eastAsia"/>
          <w:color w:val="000000"/>
          <w:sz w:val="24"/>
          <w:szCs w:val="24"/>
        </w:rPr>
        <w:t>我国与中亚地区的教育合作离不开各国政府和教育部门的支持。针对个别中亚国家教育开放程度低的问题，我国教育部应与该国教育部应达成协定，建立健全合作机制，着实有效地促进两地高校之间的教育交流及人才流动。</w:t>
      </w:r>
    </w:p>
    <w:p w:rsidR="00AF73E5" w:rsidRPr="005B2C83" w:rsidRDefault="00AF73E5" w:rsidP="00A141B2">
      <w:pPr>
        <w:adjustRightInd w:val="0"/>
        <w:snapToGrid w:val="0"/>
        <w:spacing w:beforeLines="50" w:line="300" w:lineRule="auto"/>
        <w:jc w:val="left"/>
        <w:rPr>
          <w:rFonts w:ascii="Times New Roman" w:eastAsia="黑体" w:hAnsi="Times New Roman"/>
          <w:color w:val="000000"/>
          <w:sz w:val="28"/>
          <w:szCs w:val="24"/>
        </w:rPr>
      </w:pPr>
      <w:r w:rsidRPr="005B2C83">
        <w:rPr>
          <w:rFonts w:ascii="Times New Roman" w:eastAsia="黑体" w:hAnsi="Times New Roman" w:hint="eastAsia"/>
          <w:color w:val="000000"/>
          <w:sz w:val="28"/>
          <w:szCs w:val="24"/>
        </w:rPr>
        <w:t>参考文献：</w:t>
      </w:r>
    </w:p>
    <w:p w:rsidR="00AF73E5" w:rsidRPr="005B2C83" w:rsidRDefault="00AF73E5" w:rsidP="00942912">
      <w:pPr>
        <w:adjustRightInd w:val="0"/>
        <w:snapToGrid w:val="0"/>
        <w:spacing w:line="300" w:lineRule="auto"/>
        <w:jc w:val="left"/>
        <w:rPr>
          <w:rFonts w:ascii="Times New Roman" w:hAnsi="Times New Roman"/>
          <w:color w:val="000000"/>
          <w:sz w:val="24"/>
          <w:szCs w:val="24"/>
        </w:rPr>
      </w:pPr>
      <w:r w:rsidRPr="005B2C83">
        <w:rPr>
          <w:rFonts w:ascii="Times New Roman" w:hAnsi="Times New Roman"/>
          <w:color w:val="000000"/>
          <w:sz w:val="24"/>
          <w:szCs w:val="24"/>
        </w:rPr>
        <w:t>[1]</w:t>
      </w:r>
      <w:r w:rsidRPr="005B2C83">
        <w:rPr>
          <w:rFonts w:ascii="Times New Roman" w:hAnsi="宋体" w:hint="eastAsia"/>
          <w:color w:val="000000"/>
          <w:sz w:val="24"/>
          <w:szCs w:val="24"/>
        </w:rPr>
        <w:t>冯燕</w:t>
      </w:r>
      <w:r>
        <w:rPr>
          <w:rFonts w:ascii="Times New Roman" w:hAnsi="宋体"/>
          <w:color w:val="000000"/>
          <w:sz w:val="24"/>
          <w:szCs w:val="24"/>
        </w:rPr>
        <w:t>.</w:t>
      </w:r>
      <w:r w:rsidRPr="005B2C83">
        <w:rPr>
          <w:rFonts w:ascii="Times New Roman" w:hAnsi="宋体" w:hint="eastAsia"/>
          <w:color w:val="000000"/>
          <w:sz w:val="24"/>
          <w:szCs w:val="24"/>
        </w:rPr>
        <w:t>独立后中亚高等教育与国际合作研究</w:t>
      </w:r>
      <w:r>
        <w:rPr>
          <w:rFonts w:ascii="Times New Roman" w:hAnsi="宋体"/>
          <w:color w:val="000000"/>
          <w:sz w:val="24"/>
          <w:szCs w:val="24"/>
        </w:rPr>
        <w:t>.</w:t>
      </w:r>
      <w:r w:rsidRPr="005B2C83">
        <w:rPr>
          <w:rFonts w:ascii="Times New Roman" w:hAnsi="宋体" w:hint="eastAsia"/>
          <w:color w:val="000000"/>
          <w:sz w:val="24"/>
          <w:szCs w:val="24"/>
        </w:rPr>
        <w:t>新疆师范大学硕士学位论文</w:t>
      </w:r>
      <w:r>
        <w:rPr>
          <w:rFonts w:ascii="Times New Roman" w:hAnsi="宋体"/>
          <w:color w:val="000000"/>
          <w:sz w:val="24"/>
          <w:szCs w:val="24"/>
        </w:rPr>
        <w:t>,</w:t>
      </w:r>
      <w:r w:rsidRPr="005B2C83">
        <w:rPr>
          <w:rFonts w:ascii="Times New Roman" w:hAnsi="Times New Roman"/>
          <w:color w:val="000000"/>
          <w:sz w:val="24"/>
          <w:szCs w:val="24"/>
        </w:rPr>
        <w:t>2013</w:t>
      </w:r>
      <w:r>
        <w:rPr>
          <w:rFonts w:ascii="Times New Roman" w:hAnsi="Times New Roman"/>
          <w:color w:val="000000"/>
          <w:sz w:val="24"/>
          <w:szCs w:val="24"/>
        </w:rPr>
        <w:t>.</w:t>
      </w:r>
    </w:p>
    <w:p w:rsidR="00AF73E5" w:rsidRPr="005B2C83" w:rsidRDefault="00AF73E5" w:rsidP="00942912">
      <w:pPr>
        <w:adjustRightInd w:val="0"/>
        <w:snapToGrid w:val="0"/>
        <w:spacing w:line="300" w:lineRule="auto"/>
        <w:jc w:val="left"/>
        <w:rPr>
          <w:rFonts w:ascii="Times New Roman" w:hAnsi="Times New Roman"/>
          <w:color w:val="000000"/>
          <w:sz w:val="24"/>
          <w:szCs w:val="24"/>
        </w:rPr>
      </w:pPr>
      <w:r w:rsidRPr="005B2C83">
        <w:rPr>
          <w:rFonts w:ascii="Times New Roman" w:hAnsi="Times New Roman"/>
          <w:color w:val="000000"/>
          <w:sz w:val="24"/>
          <w:szCs w:val="24"/>
        </w:rPr>
        <w:t>[2]</w:t>
      </w:r>
      <w:r w:rsidRPr="005B2C83">
        <w:rPr>
          <w:rFonts w:ascii="Times New Roman" w:hAnsi="宋体" w:hint="eastAsia"/>
          <w:color w:val="000000"/>
          <w:sz w:val="24"/>
          <w:szCs w:val="24"/>
        </w:rPr>
        <w:t>王振权</w:t>
      </w:r>
      <w:r>
        <w:rPr>
          <w:rFonts w:ascii="Times New Roman" w:hAnsi="宋体"/>
          <w:color w:val="000000"/>
          <w:sz w:val="24"/>
          <w:szCs w:val="24"/>
        </w:rPr>
        <w:t>,</w:t>
      </w:r>
      <w:r w:rsidRPr="005B2C83">
        <w:rPr>
          <w:rFonts w:ascii="Times New Roman" w:hAnsi="宋体" w:hint="eastAsia"/>
          <w:color w:val="000000"/>
          <w:sz w:val="24"/>
          <w:szCs w:val="24"/>
        </w:rPr>
        <w:t>刘闽</w:t>
      </w:r>
      <w:r>
        <w:rPr>
          <w:rFonts w:ascii="Times New Roman" w:hAnsi="宋体"/>
          <w:color w:val="000000"/>
          <w:sz w:val="24"/>
          <w:szCs w:val="24"/>
        </w:rPr>
        <w:t>,</w:t>
      </w:r>
      <w:r w:rsidRPr="005B2C83">
        <w:rPr>
          <w:rFonts w:ascii="Times New Roman" w:hAnsi="宋体" w:hint="eastAsia"/>
          <w:color w:val="000000"/>
          <w:sz w:val="24"/>
          <w:szCs w:val="24"/>
        </w:rPr>
        <w:t>薛山红</w:t>
      </w:r>
      <w:r>
        <w:rPr>
          <w:rFonts w:ascii="Times New Roman" w:hAnsi="宋体"/>
          <w:color w:val="000000"/>
          <w:sz w:val="24"/>
          <w:szCs w:val="24"/>
        </w:rPr>
        <w:t>.</w:t>
      </w:r>
      <w:r w:rsidRPr="005B2C83">
        <w:rPr>
          <w:rFonts w:ascii="Times New Roman" w:hAnsi="宋体" w:hint="eastAsia"/>
          <w:color w:val="000000"/>
          <w:sz w:val="24"/>
          <w:szCs w:val="24"/>
        </w:rPr>
        <w:t>跨越与挑战：中亚五国教育发展及改革走向</w:t>
      </w:r>
      <w:r>
        <w:rPr>
          <w:rFonts w:ascii="Times New Roman" w:hAnsi="宋体"/>
          <w:color w:val="000000"/>
          <w:sz w:val="24"/>
          <w:szCs w:val="24"/>
        </w:rPr>
        <w:t>.</w:t>
      </w:r>
      <w:r w:rsidRPr="005B2C83">
        <w:rPr>
          <w:rFonts w:ascii="Times New Roman" w:hAnsi="宋体" w:hint="eastAsia"/>
          <w:color w:val="000000"/>
          <w:sz w:val="24"/>
          <w:szCs w:val="24"/>
        </w:rPr>
        <w:t>外国教育研究</w:t>
      </w:r>
      <w:r>
        <w:rPr>
          <w:rFonts w:ascii="Times New Roman" w:hAnsi="宋体"/>
          <w:color w:val="000000"/>
          <w:sz w:val="24"/>
          <w:szCs w:val="24"/>
        </w:rPr>
        <w:t>,</w:t>
      </w:r>
      <w:r w:rsidRPr="005B2C83">
        <w:rPr>
          <w:rFonts w:ascii="Times New Roman" w:hAnsi="Times New Roman"/>
          <w:color w:val="000000"/>
          <w:sz w:val="24"/>
          <w:szCs w:val="24"/>
        </w:rPr>
        <w:t>2006</w:t>
      </w:r>
      <w:r>
        <w:rPr>
          <w:rFonts w:ascii="Times New Roman" w:hAnsi="宋体"/>
          <w:color w:val="000000"/>
          <w:sz w:val="24"/>
          <w:szCs w:val="24"/>
        </w:rPr>
        <w:t>,33(12):31-35.</w:t>
      </w:r>
    </w:p>
    <w:p w:rsidR="00AF73E5" w:rsidRPr="005B2C83" w:rsidRDefault="00AF73E5" w:rsidP="00942912">
      <w:pPr>
        <w:adjustRightInd w:val="0"/>
        <w:snapToGrid w:val="0"/>
        <w:spacing w:line="300" w:lineRule="auto"/>
        <w:jc w:val="left"/>
        <w:rPr>
          <w:rFonts w:ascii="Times New Roman" w:hAnsi="Times New Roman"/>
          <w:color w:val="000000"/>
          <w:sz w:val="24"/>
          <w:szCs w:val="24"/>
        </w:rPr>
      </w:pPr>
      <w:r w:rsidRPr="005B2C83">
        <w:rPr>
          <w:rFonts w:ascii="Times New Roman" w:hAnsi="Times New Roman"/>
          <w:color w:val="000000"/>
          <w:sz w:val="24"/>
          <w:szCs w:val="24"/>
        </w:rPr>
        <w:t>[3]</w:t>
      </w:r>
      <w:r w:rsidRPr="005B2C83">
        <w:rPr>
          <w:rFonts w:ascii="Times New Roman" w:hAnsi="宋体" w:hint="eastAsia"/>
          <w:color w:val="000000"/>
          <w:sz w:val="24"/>
          <w:szCs w:val="24"/>
        </w:rPr>
        <w:t>申建良</w:t>
      </w:r>
      <w:r>
        <w:rPr>
          <w:rFonts w:ascii="Times New Roman" w:hAnsi="宋体"/>
          <w:color w:val="000000"/>
          <w:sz w:val="24"/>
          <w:szCs w:val="24"/>
        </w:rPr>
        <w:t>.</w:t>
      </w:r>
      <w:r w:rsidRPr="005B2C83">
        <w:rPr>
          <w:rFonts w:ascii="Times New Roman" w:hAnsi="宋体" w:hint="eastAsia"/>
          <w:color w:val="000000"/>
          <w:sz w:val="24"/>
          <w:szCs w:val="24"/>
        </w:rPr>
        <w:t>中国新疆与中亚国家高等教育合作研究</w:t>
      </w:r>
      <w:r>
        <w:rPr>
          <w:rFonts w:ascii="Times New Roman" w:hAnsi="宋体"/>
          <w:color w:val="000000"/>
          <w:sz w:val="24"/>
          <w:szCs w:val="24"/>
        </w:rPr>
        <w:t>.</w:t>
      </w:r>
      <w:r w:rsidRPr="005B2C83">
        <w:rPr>
          <w:rFonts w:ascii="Times New Roman" w:hAnsi="宋体" w:hint="eastAsia"/>
          <w:color w:val="000000"/>
          <w:sz w:val="24"/>
          <w:szCs w:val="24"/>
        </w:rPr>
        <w:t>新疆农业大学博士学位论文</w:t>
      </w:r>
      <w:r>
        <w:rPr>
          <w:rFonts w:ascii="Times New Roman" w:hAnsi="宋体"/>
          <w:color w:val="000000"/>
          <w:sz w:val="24"/>
          <w:szCs w:val="24"/>
        </w:rPr>
        <w:t xml:space="preserve">, </w:t>
      </w:r>
      <w:r w:rsidRPr="005B2C83">
        <w:rPr>
          <w:rFonts w:ascii="Times New Roman" w:hAnsi="Times New Roman"/>
          <w:color w:val="000000"/>
          <w:sz w:val="24"/>
          <w:szCs w:val="24"/>
        </w:rPr>
        <w:t>2014</w:t>
      </w:r>
      <w:r>
        <w:rPr>
          <w:rFonts w:ascii="Times New Roman" w:hAnsi="Times New Roman"/>
          <w:color w:val="000000"/>
          <w:sz w:val="24"/>
          <w:szCs w:val="24"/>
        </w:rPr>
        <w:t>.</w:t>
      </w:r>
    </w:p>
    <w:p w:rsidR="00AF73E5" w:rsidRPr="005B2C83" w:rsidRDefault="00AF73E5" w:rsidP="00942912">
      <w:pPr>
        <w:adjustRightInd w:val="0"/>
        <w:snapToGrid w:val="0"/>
        <w:spacing w:line="300" w:lineRule="auto"/>
        <w:jc w:val="left"/>
        <w:rPr>
          <w:rFonts w:ascii="Times New Roman" w:hAnsi="Times New Roman"/>
          <w:color w:val="000000"/>
          <w:sz w:val="24"/>
          <w:szCs w:val="24"/>
        </w:rPr>
      </w:pPr>
      <w:r w:rsidRPr="005B2C83">
        <w:rPr>
          <w:rFonts w:ascii="Times New Roman" w:hAnsi="Times New Roman"/>
          <w:color w:val="000000"/>
          <w:sz w:val="24"/>
          <w:szCs w:val="24"/>
        </w:rPr>
        <w:t>[4]</w:t>
      </w:r>
      <w:r w:rsidRPr="005B2C83">
        <w:rPr>
          <w:rFonts w:ascii="Times New Roman" w:hAnsi="宋体" w:hint="eastAsia"/>
          <w:color w:val="000000"/>
          <w:sz w:val="24"/>
          <w:szCs w:val="24"/>
        </w:rPr>
        <w:t>张辛雨</w:t>
      </w:r>
      <w:r>
        <w:rPr>
          <w:rFonts w:ascii="Times New Roman" w:hAnsi="宋体"/>
          <w:color w:val="000000"/>
          <w:sz w:val="24"/>
          <w:szCs w:val="24"/>
        </w:rPr>
        <w:t>.</w:t>
      </w:r>
      <w:r w:rsidRPr="005B2C83">
        <w:rPr>
          <w:rFonts w:ascii="Times New Roman" w:hAnsi="宋体" w:hint="eastAsia"/>
          <w:color w:val="000000"/>
          <w:sz w:val="24"/>
          <w:szCs w:val="24"/>
        </w:rPr>
        <w:t>中国与中亚能源开发合作研究</w:t>
      </w:r>
      <w:r>
        <w:rPr>
          <w:rFonts w:ascii="Times New Roman" w:hAnsi="宋体"/>
          <w:color w:val="000000"/>
          <w:sz w:val="24"/>
          <w:szCs w:val="24"/>
        </w:rPr>
        <w:t>.</w:t>
      </w:r>
      <w:r w:rsidRPr="005B2C83">
        <w:rPr>
          <w:rFonts w:ascii="Times New Roman" w:hAnsi="宋体" w:hint="eastAsia"/>
          <w:color w:val="000000"/>
          <w:sz w:val="24"/>
          <w:szCs w:val="24"/>
        </w:rPr>
        <w:t>吉林大学博士学位论文</w:t>
      </w:r>
      <w:r>
        <w:rPr>
          <w:rFonts w:ascii="Times New Roman" w:hAnsi="宋体"/>
          <w:color w:val="000000"/>
          <w:sz w:val="24"/>
          <w:szCs w:val="24"/>
        </w:rPr>
        <w:t>,</w:t>
      </w:r>
      <w:r w:rsidRPr="005B2C83">
        <w:rPr>
          <w:rFonts w:ascii="Times New Roman" w:hAnsi="Times New Roman"/>
          <w:color w:val="000000"/>
          <w:sz w:val="24"/>
          <w:szCs w:val="24"/>
        </w:rPr>
        <w:t>2012</w:t>
      </w:r>
      <w:r>
        <w:rPr>
          <w:rFonts w:ascii="Times New Roman" w:hAnsi="Times New Roman"/>
          <w:color w:val="000000"/>
          <w:sz w:val="24"/>
          <w:szCs w:val="24"/>
        </w:rPr>
        <w:t>.</w:t>
      </w:r>
    </w:p>
    <w:p w:rsidR="00AF73E5" w:rsidRPr="005B2C83" w:rsidRDefault="00AF73E5" w:rsidP="00942912">
      <w:pPr>
        <w:adjustRightInd w:val="0"/>
        <w:snapToGrid w:val="0"/>
        <w:spacing w:line="300" w:lineRule="auto"/>
        <w:jc w:val="left"/>
        <w:rPr>
          <w:rFonts w:ascii="Times New Roman" w:hAnsi="Times New Roman"/>
          <w:color w:val="000000"/>
          <w:sz w:val="24"/>
          <w:szCs w:val="24"/>
        </w:rPr>
      </w:pPr>
      <w:r w:rsidRPr="005B2C83">
        <w:rPr>
          <w:rFonts w:ascii="Times New Roman" w:hAnsi="Times New Roman"/>
          <w:color w:val="000000"/>
          <w:sz w:val="24"/>
          <w:szCs w:val="24"/>
        </w:rPr>
        <w:t>[5]</w:t>
      </w:r>
      <w:r w:rsidRPr="005B2C83">
        <w:rPr>
          <w:rFonts w:ascii="Times New Roman" w:hAnsi="宋体" w:hint="eastAsia"/>
          <w:color w:val="000000"/>
          <w:sz w:val="24"/>
          <w:szCs w:val="24"/>
        </w:rPr>
        <w:t>彭雯隽</w:t>
      </w:r>
      <w:r>
        <w:rPr>
          <w:rFonts w:ascii="Times New Roman" w:hAnsi="宋体"/>
          <w:color w:val="000000"/>
          <w:sz w:val="24"/>
          <w:szCs w:val="24"/>
        </w:rPr>
        <w:t>.</w:t>
      </w:r>
      <w:r w:rsidRPr="005B2C83">
        <w:rPr>
          <w:rFonts w:ascii="Times New Roman" w:hAnsi="宋体" w:hint="eastAsia"/>
          <w:color w:val="000000"/>
          <w:sz w:val="24"/>
          <w:szCs w:val="24"/>
        </w:rPr>
        <w:t>中国与中亚的能源合作</w:t>
      </w:r>
      <w:r>
        <w:rPr>
          <w:rFonts w:ascii="Times New Roman" w:hAnsi="宋体"/>
          <w:color w:val="000000"/>
          <w:sz w:val="24"/>
          <w:szCs w:val="24"/>
        </w:rPr>
        <w:t>.</w:t>
      </w:r>
      <w:r w:rsidRPr="005B2C83">
        <w:rPr>
          <w:rFonts w:ascii="Times New Roman" w:hAnsi="宋体" w:hint="eastAsia"/>
          <w:color w:val="000000"/>
          <w:sz w:val="24"/>
          <w:szCs w:val="24"/>
        </w:rPr>
        <w:t>暨南大学硕士学位论文</w:t>
      </w:r>
      <w:r>
        <w:rPr>
          <w:rFonts w:ascii="Times New Roman" w:hAnsi="宋体"/>
          <w:color w:val="000000"/>
          <w:sz w:val="24"/>
          <w:szCs w:val="24"/>
        </w:rPr>
        <w:t>,</w:t>
      </w:r>
      <w:r w:rsidRPr="005B2C83">
        <w:rPr>
          <w:rFonts w:ascii="Times New Roman" w:hAnsi="Times New Roman"/>
          <w:color w:val="000000"/>
          <w:sz w:val="24"/>
          <w:szCs w:val="24"/>
        </w:rPr>
        <w:t>2009</w:t>
      </w:r>
      <w:r>
        <w:rPr>
          <w:rFonts w:ascii="Times New Roman" w:hAnsi="Times New Roman"/>
          <w:color w:val="000000"/>
          <w:sz w:val="24"/>
          <w:szCs w:val="24"/>
        </w:rPr>
        <w:t>.</w:t>
      </w:r>
    </w:p>
    <w:p w:rsidR="00AF73E5" w:rsidRPr="005B2C83" w:rsidRDefault="00AF73E5" w:rsidP="00942912">
      <w:pPr>
        <w:adjustRightInd w:val="0"/>
        <w:snapToGrid w:val="0"/>
        <w:spacing w:line="300" w:lineRule="auto"/>
        <w:jc w:val="left"/>
        <w:rPr>
          <w:rFonts w:ascii="Times New Roman" w:hAnsi="Times New Roman"/>
          <w:color w:val="000000"/>
          <w:sz w:val="24"/>
          <w:szCs w:val="24"/>
        </w:rPr>
      </w:pPr>
      <w:r w:rsidRPr="005B2C83">
        <w:rPr>
          <w:rFonts w:ascii="Times New Roman" w:hAnsi="Times New Roman"/>
          <w:color w:val="000000"/>
          <w:sz w:val="24"/>
          <w:szCs w:val="24"/>
        </w:rPr>
        <w:t>[6]</w:t>
      </w:r>
      <w:r w:rsidRPr="005B2C83">
        <w:rPr>
          <w:rFonts w:ascii="Times New Roman" w:hAnsi="宋体" w:hint="eastAsia"/>
          <w:color w:val="000000"/>
          <w:sz w:val="24"/>
          <w:szCs w:val="24"/>
        </w:rPr>
        <w:t>王培培</w:t>
      </w:r>
      <w:r>
        <w:rPr>
          <w:rFonts w:ascii="Times New Roman" w:hAnsi="宋体"/>
          <w:color w:val="000000"/>
          <w:sz w:val="24"/>
          <w:szCs w:val="24"/>
        </w:rPr>
        <w:t>.</w:t>
      </w:r>
      <w:r w:rsidRPr="005B2C83">
        <w:rPr>
          <w:rFonts w:ascii="Times New Roman" w:hAnsi="宋体" w:hint="eastAsia"/>
          <w:color w:val="000000"/>
          <w:sz w:val="24"/>
          <w:szCs w:val="24"/>
        </w:rPr>
        <w:t>哈萨克斯坦高等教育研究</w:t>
      </w:r>
      <w:r>
        <w:rPr>
          <w:rFonts w:ascii="Times New Roman" w:hAnsi="宋体"/>
          <w:color w:val="000000"/>
          <w:sz w:val="24"/>
          <w:szCs w:val="24"/>
        </w:rPr>
        <w:t>.</w:t>
      </w:r>
      <w:r w:rsidRPr="005B2C83">
        <w:rPr>
          <w:rFonts w:ascii="Times New Roman" w:hAnsi="宋体" w:hint="eastAsia"/>
          <w:color w:val="000000"/>
          <w:sz w:val="24"/>
          <w:szCs w:val="24"/>
        </w:rPr>
        <w:t>兰州大学硕士研究生学位论文</w:t>
      </w:r>
      <w:r>
        <w:rPr>
          <w:rFonts w:ascii="Times New Roman" w:hAnsi="宋体"/>
          <w:color w:val="000000"/>
          <w:sz w:val="24"/>
          <w:szCs w:val="24"/>
        </w:rPr>
        <w:t>,</w:t>
      </w:r>
      <w:r w:rsidRPr="005B2C83">
        <w:rPr>
          <w:rFonts w:ascii="Times New Roman" w:hAnsi="Times New Roman"/>
          <w:color w:val="000000"/>
          <w:sz w:val="24"/>
          <w:szCs w:val="24"/>
        </w:rPr>
        <w:t>2013</w:t>
      </w:r>
      <w:r>
        <w:rPr>
          <w:rFonts w:ascii="Times New Roman" w:hAnsi="Times New Roman"/>
          <w:color w:val="000000"/>
          <w:sz w:val="24"/>
          <w:szCs w:val="24"/>
        </w:rPr>
        <w:t>.</w:t>
      </w:r>
    </w:p>
    <w:p w:rsidR="00AF73E5" w:rsidRPr="005B2C83" w:rsidRDefault="00AF73E5" w:rsidP="00942912">
      <w:pPr>
        <w:adjustRightInd w:val="0"/>
        <w:snapToGrid w:val="0"/>
        <w:spacing w:line="300" w:lineRule="auto"/>
        <w:jc w:val="left"/>
        <w:rPr>
          <w:rFonts w:ascii="Times New Roman" w:hAnsi="Times New Roman"/>
          <w:color w:val="000000"/>
          <w:sz w:val="24"/>
          <w:szCs w:val="24"/>
        </w:rPr>
      </w:pPr>
      <w:r w:rsidRPr="005B2C83">
        <w:rPr>
          <w:rFonts w:ascii="Times New Roman" w:hAnsi="Times New Roman"/>
          <w:color w:val="000000"/>
          <w:sz w:val="24"/>
          <w:szCs w:val="24"/>
        </w:rPr>
        <w:t>[7]</w:t>
      </w:r>
      <w:r w:rsidRPr="005B2C83">
        <w:rPr>
          <w:rFonts w:ascii="Times New Roman" w:hAnsi="宋体" w:hint="eastAsia"/>
          <w:color w:val="000000"/>
          <w:sz w:val="24"/>
          <w:szCs w:val="24"/>
        </w:rPr>
        <w:t>吴小林</w:t>
      </w:r>
      <w:r>
        <w:rPr>
          <w:rFonts w:ascii="Times New Roman" w:hAnsi="宋体"/>
          <w:color w:val="000000"/>
          <w:sz w:val="24"/>
          <w:szCs w:val="24"/>
        </w:rPr>
        <w:t>.</w:t>
      </w:r>
      <w:r w:rsidRPr="005B2C83">
        <w:rPr>
          <w:rFonts w:ascii="Times New Roman" w:hAnsi="宋体" w:hint="eastAsia"/>
          <w:color w:val="000000"/>
          <w:sz w:val="24"/>
          <w:szCs w:val="24"/>
        </w:rPr>
        <w:t>关于中国石油高等教育国际化人才培养的几点思考</w:t>
      </w:r>
      <w:r>
        <w:rPr>
          <w:rFonts w:ascii="Times New Roman" w:hAnsi="宋体"/>
          <w:color w:val="000000"/>
          <w:sz w:val="24"/>
          <w:szCs w:val="24"/>
        </w:rPr>
        <w:t>.</w:t>
      </w:r>
      <w:r w:rsidRPr="005B2C83">
        <w:rPr>
          <w:rFonts w:ascii="Times New Roman" w:hAnsi="宋体" w:hint="eastAsia"/>
          <w:color w:val="000000"/>
          <w:sz w:val="24"/>
          <w:szCs w:val="24"/>
        </w:rPr>
        <w:t>第二届大学女校长国际论坛</w:t>
      </w:r>
      <w:r>
        <w:rPr>
          <w:rFonts w:ascii="Times New Roman" w:hAnsi="宋体"/>
          <w:color w:val="000000"/>
          <w:sz w:val="24"/>
          <w:szCs w:val="24"/>
        </w:rPr>
        <w:t>,</w:t>
      </w:r>
      <w:r w:rsidRPr="005B2C83">
        <w:rPr>
          <w:rFonts w:ascii="Times New Roman" w:hAnsi="Times New Roman"/>
          <w:color w:val="000000"/>
          <w:sz w:val="24"/>
          <w:szCs w:val="24"/>
        </w:rPr>
        <w:t>2004</w:t>
      </w:r>
      <w:r>
        <w:rPr>
          <w:rFonts w:ascii="Times New Roman" w:hAnsi="Times New Roman"/>
          <w:color w:val="000000"/>
          <w:sz w:val="24"/>
          <w:szCs w:val="24"/>
        </w:rPr>
        <w:t>.</w:t>
      </w:r>
    </w:p>
    <w:p w:rsidR="00AF73E5" w:rsidRPr="005B2C83" w:rsidRDefault="00AF73E5" w:rsidP="00DF7AA0">
      <w:pPr>
        <w:adjustRightInd w:val="0"/>
        <w:snapToGrid w:val="0"/>
        <w:spacing w:beforeLines="50" w:line="300" w:lineRule="auto"/>
        <w:jc w:val="left"/>
        <w:rPr>
          <w:rFonts w:ascii="Times New Roman" w:eastAsia="黑体" w:hAnsi="Times New Roman"/>
          <w:color w:val="000000"/>
          <w:sz w:val="24"/>
          <w:szCs w:val="24"/>
        </w:rPr>
      </w:pPr>
    </w:p>
    <w:sectPr w:rsidR="00AF73E5" w:rsidRPr="005B2C83" w:rsidSect="009277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3E5" w:rsidRDefault="00AF73E5" w:rsidP="00F71971">
      <w:r>
        <w:separator/>
      </w:r>
    </w:p>
  </w:endnote>
  <w:endnote w:type="continuationSeparator" w:id="0">
    <w:p w:rsidR="00AF73E5" w:rsidRDefault="00AF73E5" w:rsidP="00F71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3E5" w:rsidRDefault="00AF73E5" w:rsidP="00F71971">
      <w:r>
        <w:separator/>
      </w:r>
    </w:p>
  </w:footnote>
  <w:footnote w:type="continuationSeparator" w:id="0">
    <w:p w:rsidR="00AF73E5" w:rsidRDefault="00AF73E5" w:rsidP="00F71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C42"/>
    <w:multiLevelType w:val="hybridMultilevel"/>
    <w:tmpl w:val="119C143C"/>
    <w:lvl w:ilvl="0" w:tplc="79EE358E">
      <w:start w:val="1"/>
      <w:numFmt w:val="decimal"/>
      <w:lvlText w:val="%1."/>
      <w:lvlJc w:val="left"/>
      <w:pPr>
        <w:ind w:left="360" w:hanging="360"/>
      </w:pPr>
      <w:rPr>
        <w:rFonts w:cs="Times New Roman" w:hint="default"/>
      </w:rPr>
    </w:lvl>
    <w:lvl w:ilvl="1" w:tplc="183C026E">
      <w:start w:val="4"/>
      <w:numFmt w:val="japaneseCounting"/>
      <w:lvlText w:val="%2、"/>
      <w:lvlJc w:val="left"/>
      <w:pPr>
        <w:ind w:left="900" w:hanging="48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4A84C66"/>
    <w:multiLevelType w:val="hybridMultilevel"/>
    <w:tmpl w:val="B34C0828"/>
    <w:lvl w:ilvl="0" w:tplc="2E2E1F94">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B3F"/>
    <w:rsid w:val="0000582E"/>
    <w:rsid w:val="00023850"/>
    <w:rsid w:val="000339A0"/>
    <w:rsid w:val="00034999"/>
    <w:rsid w:val="00041946"/>
    <w:rsid w:val="00052843"/>
    <w:rsid w:val="0005416D"/>
    <w:rsid w:val="000766CE"/>
    <w:rsid w:val="000C389E"/>
    <w:rsid w:val="000E4456"/>
    <w:rsid w:val="000F6599"/>
    <w:rsid w:val="0010093D"/>
    <w:rsid w:val="00152FC5"/>
    <w:rsid w:val="001754E4"/>
    <w:rsid w:val="001810BC"/>
    <w:rsid w:val="001827F1"/>
    <w:rsid w:val="001A193A"/>
    <w:rsid w:val="001A543D"/>
    <w:rsid w:val="001C4310"/>
    <w:rsid w:val="001D2A35"/>
    <w:rsid w:val="001E05EB"/>
    <w:rsid w:val="00214F57"/>
    <w:rsid w:val="00226A67"/>
    <w:rsid w:val="0024281A"/>
    <w:rsid w:val="00250B07"/>
    <w:rsid w:val="0029145D"/>
    <w:rsid w:val="00294DDF"/>
    <w:rsid w:val="002C1F1F"/>
    <w:rsid w:val="002C7FED"/>
    <w:rsid w:val="002E64B2"/>
    <w:rsid w:val="002F14DB"/>
    <w:rsid w:val="002F3495"/>
    <w:rsid w:val="00346CD4"/>
    <w:rsid w:val="00385414"/>
    <w:rsid w:val="003B1A0A"/>
    <w:rsid w:val="003B55C5"/>
    <w:rsid w:val="003E2075"/>
    <w:rsid w:val="0041078A"/>
    <w:rsid w:val="00411593"/>
    <w:rsid w:val="00416F26"/>
    <w:rsid w:val="00420E29"/>
    <w:rsid w:val="004254CA"/>
    <w:rsid w:val="00430411"/>
    <w:rsid w:val="00431D62"/>
    <w:rsid w:val="004353C3"/>
    <w:rsid w:val="00437ADB"/>
    <w:rsid w:val="00453223"/>
    <w:rsid w:val="004539FF"/>
    <w:rsid w:val="00453F5C"/>
    <w:rsid w:val="0046185B"/>
    <w:rsid w:val="00475A36"/>
    <w:rsid w:val="00480EAA"/>
    <w:rsid w:val="004A0790"/>
    <w:rsid w:val="004A7911"/>
    <w:rsid w:val="004B637C"/>
    <w:rsid w:val="004C3BBC"/>
    <w:rsid w:val="004C786D"/>
    <w:rsid w:val="004E6589"/>
    <w:rsid w:val="004E6F9B"/>
    <w:rsid w:val="00511561"/>
    <w:rsid w:val="0051675B"/>
    <w:rsid w:val="00522766"/>
    <w:rsid w:val="0052591C"/>
    <w:rsid w:val="00547277"/>
    <w:rsid w:val="0054732D"/>
    <w:rsid w:val="00560F41"/>
    <w:rsid w:val="005A0AAC"/>
    <w:rsid w:val="005A3EE1"/>
    <w:rsid w:val="005A50E7"/>
    <w:rsid w:val="005B2C83"/>
    <w:rsid w:val="005B5944"/>
    <w:rsid w:val="005B7C9B"/>
    <w:rsid w:val="005C26F6"/>
    <w:rsid w:val="006025A1"/>
    <w:rsid w:val="00603158"/>
    <w:rsid w:val="00623011"/>
    <w:rsid w:val="00625762"/>
    <w:rsid w:val="00626F21"/>
    <w:rsid w:val="00645CA4"/>
    <w:rsid w:val="00651F5D"/>
    <w:rsid w:val="00657581"/>
    <w:rsid w:val="006604FE"/>
    <w:rsid w:val="006840C6"/>
    <w:rsid w:val="00692182"/>
    <w:rsid w:val="006A7A72"/>
    <w:rsid w:val="006B7E27"/>
    <w:rsid w:val="006F145E"/>
    <w:rsid w:val="00720755"/>
    <w:rsid w:val="00735279"/>
    <w:rsid w:val="00753781"/>
    <w:rsid w:val="00794782"/>
    <w:rsid w:val="007A5A2C"/>
    <w:rsid w:val="007A6B83"/>
    <w:rsid w:val="007B14E5"/>
    <w:rsid w:val="007B5C3F"/>
    <w:rsid w:val="007E6FEB"/>
    <w:rsid w:val="007F1B0C"/>
    <w:rsid w:val="007F57E2"/>
    <w:rsid w:val="00821677"/>
    <w:rsid w:val="0087669F"/>
    <w:rsid w:val="008958A3"/>
    <w:rsid w:val="008A2E32"/>
    <w:rsid w:val="008A5439"/>
    <w:rsid w:val="008F13B4"/>
    <w:rsid w:val="008F3C4B"/>
    <w:rsid w:val="008F4370"/>
    <w:rsid w:val="00905721"/>
    <w:rsid w:val="00923C64"/>
    <w:rsid w:val="0092633D"/>
    <w:rsid w:val="00927762"/>
    <w:rsid w:val="009367FB"/>
    <w:rsid w:val="0093710A"/>
    <w:rsid w:val="009404FC"/>
    <w:rsid w:val="00942912"/>
    <w:rsid w:val="009517AA"/>
    <w:rsid w:val="0096620E"/>
    <w:rsid w:val="0099467A"/>
    <w:rsid w:val="009A4FAC"/>
    <w:rsid w:val="009B096C"/>
    <w:rsid w:val="009C150C"/>
    <w:rsid w:val="009D708B"/>
    <w:rsid w:val="00A07088"/>
    <w:rsid w:val="00A07686"/>
    <w:rsid w:val="00A135C2"/>
    <w:rsid w:val="00A141B2"/>
    <w:rsid w:val="00A14301"/>
    <w:rsid w:val="00A40D22"/>
    <w:rsid w:val="00A6790A"/>
    <w:rsid w:val="00A77786"/>
    <w:rsid w:val="00A87AA1"/>
    <w:rsid w:val="00A97912"/>
    <w:rsid w:val="00A979D8"/>
    <w:rsid w:val="00AD5C6F"/>
    <w:rsid w:val="00AF265A"/>
    <w:rsid w:val="00AF46AD"/>
    <w:rsid w:val="00AF73E5"/>
    <w:rsid w:val="00B360F5"/>
    <w:rsid w:val="00B453CC"/>
    <w:rsid w:val="00B522F9"/>
    <w:rsid w:val="00B66CCE"/>
    <w:rsid w:val="00B908FE"/>
    <w:rsid w:val="00B930A0"/>
    <w:rsid w:val="00B9711B"/>
    <w:rsid w:val="00BD38A3"/>
    <w:rsid w:val="00BE3CB5"/>
    <w:rsid w:val="00BE7361"/>
    <w:rsid w:val="00BE77E2"/>
    <w:rsid w:val="00BE7A56"/>
    <w:rsid w:val="00BF5D36"/>
    <w:rsid w:val="00C074FF"/>
    <w:rsid w:val="00C12A77"/>
    <w:rsid w:val="00C24B3F"/>
    <w:rsid w:val="00C5209B"/>
    <w:rsid w:val="00C53AB6"/>
    <w:rsid w:val="00C54D47"/>
    <w:rsid w:val="00C80E8C"/>
    <w:rsid w:val="00C91114"/>
    <w:rsid w:val="00C946C3"/>
    <w:rsid w:val="00CA1E19"/>
    <w:rsid w:val="00CB1E33"/>
    <w:rsid w:val="00CB5335"/>
    <w:rsid w:val="00D633CB"/>
    <w:rsid w:val="00D64570"/>
    <w:rsid w:val="00D6694A"/>
    <w:rsid w:val="00DB598A"/>
    <w:rsid w:val="00DC1596"/>
    <w:rsid w:val="00DC2E15"/>
    <w:rsid w:val="00DC3E22"/>
    <w:rsid w:val="00DE2742"/>
    <w:rsid w:val="00DE3168"/>
    <w:rsid w:val="00DF1599"/>
    <w:rsid w:val="00DF29A5"/>
    <w:rsid w:val="00DF30D9"/>
    <w:rsid w:val="00DF5BE8"/>
    <w:rsid w:val="00DF7AA0"/>
    <w:rsid w:val="00E04045"/>
    <w:rsid w:val="00E23628"/>
    <w:rsid w:val="00E26F25"/>
    <w:rsid w:val="00E62474"/>
    <w:rsid w:val="00E659A4"/>
    <w:rsid w:val="00E8244D"/>
    <w:rsid w:val="00E82921"/>
    <w:rsid w:val="00E85D82"/>
    <w:rsid w:val="00E955DF"/>
    <w:rsid w:val="00EB5EE4"/>
    <w:rsid w:val="00EC08AA"/>
    <w:rsid w:val="00EC4350"/>
    <w:rsid w:val="00EE09B8"/>
    <w:rsid w:val="00EE118D"/>
    <w:rsid w:val="00EE3B57"/>
    <w:rsid w:val="00EF1249"/>
    <w:rsid w:val="00EF1E4E"/>
    <w:rsid w:val="00EF7CDD"/>
    <w:rsid w:val="00F13E1D"/>
    <w:rsid w:val="00F26308"/>
    <w:rsid w:val="00F4243F"/>
    <w:rsid w:val="00F453AB"/>
    <w:rsid w:val="00F57D64"/>
    <w:rsid w:val="00F71971"/>
    <w:rsid w:val="00FA0518"/>
    <w:rsid w:val="00FB090F"/>
    <w:rsid w:val="00FB1683"/>
    <w:rsid w:val="00FD2017"/>
    <w:rsid w:val="00FF1860"/>
    <w:rsid w:val="00FF6663"/>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7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页眉1"/>
    <w:basedOn w:val="Normal"/>
    <w:link w:val="Char"/>
    <w:uiPriority w:val="99"/>
    <w:rsid w:val="00F71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1"/>
    <w:uiPriority w:val="99"/>
    <w:locked/>
    <w:rsid w:val="00F71971"/>
    <w:rPr>
      <w:rFonts w:cs="Times New Roman"/>
      <w:sz w:val="18"/>
      <w:szCs w:val="18"/>
    </w:rPr>
  </w:style>
  <w:style w:type="paragraph" w:customStyle="1" w:styleId="10">
    <w:name w:val="页脚1"/>
    <w:basedOn w:val="Normal"/>
    <w:link w:val="Char0"/>
    <w:uiPriority w:val="99"/>
    <w:rsid w:val="00F71971"/>
    <w:pPr>
      <w:tabs>
        <w:tab w:val="center" w:pos="4153"/>
        <w:tab w:val="right" w:pos="8306"/>
      </w:tabs>
      <w:snapToGrid w:val="0"/>
      <w:jc w:val="left"/>
    </w:pPr>
    <w:rPr>
      <w:sz w:val="18"/>
      <w:szCs w:val="18"/>
    </w:rPr>
  </w:style>
  <w:style w:type="character" w:customStyle="1" w:styleId="Char0">
    <w:name w:val="页脚 Char"/>
    <w:basedOn w:val="DefaultParagraphFont"/>
    <w:link w:val="10"/>
    <w:uiPriority w:val="99"/>
    <w:locked/>
    <w:rsid w:val="00F71971"/>
    <w:rPr>
      <w:rFonts w:cs="Times New Roman"/>
      <w:sz w:val="18"/>
      <w:szCs w:val="18"/>
    </w:rPr>
  </w:style>
  <w:style w:type="paragraph" w:styleId="ListParagraph">
    <w:name w:val="List Paragraph"/>
    <w:basedOn w:val="Normal"/>
    <w:uiPriority w:val="99"/>
    <w:qFormat/>
    <w:rsid w:val="00DF5BE8"/>
    <w:pPr>
      <w:ind w:firstLineChars="200" w:firstLine="420"/>
    </w:pPr>
  </w:style>
  <w:style w:type="paragraph" w:styleId="BalloonText">
    <w:name w:val="Balloon Text"/>
    <w:basedOn w:val="Normal"/>
    <w:link w:val="BalloonTextChar"/>
    <w:uiPriority w:val="99"/>
    <w:semiHidden/>
    <w:rsid w:val="009367FB"/>
    <w:rPr>
      <w:sz w:val="18"/>
      <w:szCs w:val="18"/>
    </w:rPr>
  </w:style>
  <w:style w:type="character" w:customStyle="1" w:styleId="BalloonTextChar">
    <w:name w:val="Balloon Text Char"/>
    <w:basedOn w:val="DefaultParagraphFont"/>
    <w:link w:val="BalloonText"/>
    <w:uiPriority w:val="99"/>
    <w:semiHidden/>
    <w:locked/>
    <w:rsid w:val="009367FB"/>
    <w:rPr>
      <w:rFonts w:cs="Times New Roman"/>
      <w:sz w:val="18"/>
      <w:szCs w:val="18"/>
    </w:rPr>
  </w:style>
  <w:style w:type="paragraph" w:styleId="Header">
    <w:name w:val="header"/>
    <w:basedOn w:val="Normal"/>
    <w:link w:val="HeaderChar"/>
    <w:uiPriority w:val="99"/>
    <w:rsid w:val="00CB1E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B1E33"/>
    <w:rPr>
      <w:rFonts w:cs="Times New Roman"/>
      <w:sz w:val="18"/>
      <w:szCs w:val="18"/>
    </w:rPr>
  </w:style>
  <w:style w:type="paragraph" w:styleId="Footer">
    <w:name w:val="footer"/>
    <w:basedOn w:val="Normal"/>
    <w:link w:val="FooterChar"/>
    <w:uiPriority w:val="99"/>
    <w:rsid w:val="00CB1E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B1E3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TotalTime>
  <Pages>7</Pages>
  <Words>4824</Words>
  <Characters>5005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Lingyun</dc:creator>
  <cp:keywords/>
  <dc:description/>
  <cp:lastModifiedBy>Windows 用户</cp:lastModifiedBy>
  <cp:revision>22</cp:revision>
  <dcterms:created xsi:type="dcterms:W3CDTF">2015-11-10T07:31:00Z</dcterms:created>
  <dcterms:modified xsi:type="dcterms:W3CDTF">2015-12-11T06:40:00Z</dcterms:modified>
</cp:coreProperties>
</file>