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57" w:rsidRPr="00B250CF" w:rsidRDefault="00CB6A57" w:rsidP="00B250CF">
      <w:pPr>
        <w:jc w:val="center"/>
        <w:rPr>
          <w:rFonts w:ascii="宋体"/>
          <w:b/>
          <w:sz w:val="32"/>
          <w:szCs w:val="32"/>
        </w:rPr>
      </w:pPr>
      <w:bookmarkStart w:id="0" w:name="_Toc433401398"/>
      <w:bookmarkStart w:id="1" w:name="_Toc196873115"/>
      <w:bookmarkStart w:id="2" w:name="_Toc230660011"/>
      <w:bookmarkStart w:id="3" w:name="_Toc258784957"/>
      <w:r w:rsidRPr="00B250CF">
        <w:rPr>
          <w:rFonts w:ascii="宋体" w:hAnsi="宋体" w:hint="eastAsia"/>
          <w:b/>
          <w:sz w:val="32"/>
          <w:szCs w:val="32"/>
        </w:rPr>
        <w:t>“</w:t>
      </w:r>
      <w:r w:rsidRPr="00B250CF">
        <w:rPr>
          <w:rFonts w:ascii="宋体" w:hAnsi="宋体" w:hint="eastAsia"/>
          <w:b/>
          <w:sz w:val="32"/>
          <w:szCs w:val="32"/>
          <w:lang w:val="ru-RU"/>
        </w:rPr>
        <w:t>一带一路</w:t>
      </w:r>
      <w:r w:rsidRPr="00B250CF">
        <w:rPr>
          <w:rFonts w:ascii="宋体" w:hAnsi="宋体" w:hint="eastAsia"/>
          <w:b/>
          <w:sz w:val="32"/>
          <w:szCs w:val="32"/>
        </w:rPr>
        <w:t>”</w:t>
      </w:r>
      <w:r w:rsidRPr="00B250CF">
        <w:rPr>
          <w:rFonts w:ascii="宋体" w:hAnsi="宋体" w:hint="eastAsia"/>
          <w:b/>
          <w:sz w:val="32"/>
          <w:szCs w:val="32"/>
          <w:lang w:val="ru-RU"/>
        </w:rPr>
        <w:t>战略下中俄石油合作展望及青年使命</w:t>
      </w:r>
    </w:p>
    <w:bookmarkEnd w:id="0"/>
    <w:p w:rsidR="00CB6A57" w:rsidRPr="00B250CF" w:rsidRDefault="00CB6A57" w:rsidP="002606B6">
      <w:pPr>
        <w:pStyle w:val="Title"/>
        <w:rPr>
          <w:rFonts w:ascii="宋体"/>
          <w:sz w:val="28"/>
          <w:szCs w:val="28"/>
          <w:lang w:val="ru-RU"/>
        </w:rPr>
      </w:pPr>
      <w:r w:rsidRPr="00B250CF">
        <w:rPr>
          <w:rFonts w:ascii="宋体" w:hAnsi="宋体" w:hint="eastAsia"/>
          <w:sz w:val="28"/>
          <w:szCs w:val="28"/>
          <w:lang w:val="ru-RU"/>
        </w:rPr>
        <w:t>前言</w:t>
      </w:r>
    </w:p>
    <w:p w:rsidR="00CB6A57" w:rsidRPr="0025114C" w:rsidRDefault="00CB6A57" w:rsidP="00E64BC2">
      <w:pPr>
        <w:spacing w:line="400" w:lineRule="exact"/>
        <w:ind w:firstLineChars="200" w:firstLine="480"/>
        <w:rPr>
          <w:sz w:val="24"/>
          <w:szCs w:val="24"/>
          <w:lang w:val="ru-RU"/>
        </w:rPr>
      </w:pPr>
    </w:p>
    <w:p w:rsidR="00CB6A57" w:rsidRPr="00384685" w:rsidRDefault="00CB6A57" w:rsidP="002D5640">
      <w:pPr>
        <w:spacing w:beforeLines="50" w:afterLines="50" w:line="460" w:lineRule="exact"/>
        <w:ind w:firstLineChars="200" w:firstLine="480"/>
        <w:rPr>
          <w:rFonts w:ascii="宋体"/>
          <w:sz w:val="24"/>
          <w:szCs w:val="24"/>
        </w:rPr>
      </w:pPr>
      <w:r w:rsidRPr="00384685">
        <w:rPr>
          <w:rFonts w:ascii="宋体" w:hAnsi="宋体" w:hint="eastAsia"/>
          <w:sz w:val="24"/>
          <w:szCs w:val="24"/>
        </w:rPr>
        <w:t>中国国家主席习近平于</w:t>
      </w:r>
      <w:r w:rsidRPr="00384685">
        <w:rPr>
          <w:rFonts w:ascii="宋体" w:hAnsi="宋体"/>
          <w:sz w:val="24"/>
          <w:szCs w:val="24"/>
        </w:rPr>
        <w:t>2013</w:t>
      </w:r>
      <w:r w:rsidRPr="00384685">
        <w:rPr>
          <w:rFonts w:ascii="宋体" w:hAnsi="宋体" w:hint="eastAsia"/>
          <w:sz w:val="24"/>
          <w:szCs w:val="24"/>
        </w:rPr>
        <w:t>年提出“一带一路”战略构想，旨在依靠中国与有关国家既有的双多边机制，借助既有的、行之有效的区域合作平台，主动地发展与沿线国家的经济合作伙伴关系。</w:t>
      </w:r>
    </w:p>
    <w:p w:rsidR="00CB6A57" w:rsidRPr="00384685" w:rsidRDefault="00CB6A57" w:rsidP="002D5640">
      <w:pPr>
        <w:spacing w:beforeLines="50" w:afterLines="50" w:line="460" w:lineRule="exact"/>
        <w:ind w:firstLineChars="200" w:firstLine="480"/>
        <w:rPr>
          <w:rFonts w:ascii="宋体"/>
          <w:sz w:val="24"/>
          <w:szCs w:val="24"/>
        </w:rPr>
      </w:pPr>
      <w:r w:rsidRPr="00384685">
        <w:rPr>
          <w:rFonts w:ascii="宋体" w:hAnsi="宋体" w:hint="eastAsia"/>
          <w:sz w:val="24"/>
          <w:szCs w:val="24"/>
        </w:rPr>
        <w:t>能源领域在打造一带一路过程中具有重要作用。</w:t>
      </w:r>
      <w:r>
        <w:rPr>
          <w:rFonts w:ascii="宋体" w:hAnsi="宋体" w:hint="eastAsia"/>
          <w:sz w:val="24"/>
          <w:szCs w:val="24"/>
        </w:rPr>
        <w:t>石油作为当今世界最重要的战略物资之一，其稳定的地位在长期内都不会被撼动。它深刻地影响着一国的总需求波动、影响国内的物价水平。石油形势的波动关系到国家的经济走势、政治稳定、外交政策和国家安全。</w:t>
      </w:r>
    </w:p>
    <w:p w:rsidR="00CB6A57" w:rsidRPr="00B250CF" w:rsidRDefault="00CB6A57" w:rsidP="002D5640">
      <w:pPr>
        <w:spacing w:beforeLines="50" w:afterLines="50" w:line="460" w:lineRule="exact"/>
        <w:ind w:firstLineChars="200" w:firstLine="480"/>
        <w:rPr>
          <w:rFonts w:ascii="宋体"/>
          <w:sz w:val="24"/>
          <w:szCs w:val="24"/>
        </w:rPr>
      </w:pPr>
      <w:r>
        <w:rPr>
          <w:rFonts w:ascii="宋体" w:hAnsi="宋体" w:hint="eastAsia"/>
          <w:sz w:val="24"/>
          <w:szCs w:val="24"/>
        </w:rPr>
        <w:t>我国是世界石油需求大国，但是本国内有限的石油储量不足以跟上经济高速发展的步伐。考虑到俄罗斯石油储量丰富，同时又是中国的近邻，两国间得天独厚的地缘优势、友好的政治往来以及经济发展上的共同利益都推进了双方石油贸易合作的广阔开展。</w:t>
      </w:r>
    </w:p>
    <w:p w:rsidR="00CB6A57" w:rsidRPr="00B250CF" w:rsidRDefault="00CB6A57" w:rsidP="002D5640">
      <w:pPr>
        <w:spacing w:beforeLines="50" w:afterLines="50" w:line="460" w:lineRule="exact"/>
        <w:rPr>
          <w:rFonts w:ascii="黑体" w:hAnsi="Times New Roman"/>
          <w:szCs w:val="36"/>
        </w:rPr>
      </w:pPr>
      <w:bookmarkStart w:id="4" w:name="_Toc417413705"/>
      <w:bookmarkStart w:id="5" w:name="_Toc418087210"/>
    </w:p>
    <w:p w:rsidR="00CB6A57" w:rsidRPr="00B250CF" w:rsidRDefault="00CB6A57" w:rsidP="002D5640">
      <w:pPr>
        <w:pStyle w:val="ListParagraph"/>
        <w:numPr>
          <w:ilvl w:val="0"/>
          <w:numId w:val="11"/>
        </w:numPr>
        <w:spacing w:beforeLines="50" w:afterLines="50" w:line="460" w:lineRule="exact"/>
        <w:ind w:firstLineChars="0"/>
        <w:jc w:val="center"/>
        <w:rPr>
          <w:rFonts w:ascii="宋体"/>
          <w:b/>
          <w:color w:val="000000"/>
          <w:sz w:val="36"/>
          <w:szCs w:val="36"/>
        </w:rPr>
      </w:pPr>
      <w:r w:rsidRPr="00B250CF">
        <w:rPr>
          <w:rFonts w:ascii="宋体" w:hAnsi="宋体" w:hint="eastAsia"/>
          <w:b/>
          <w:color w:val="000000"/>
          <w:sz w:val="36"/>
          <w:szCs w:val="36"/>
        </w:rPr>
        <w:t>中俄石油合作</w:t>
      </w:r>
      <w:bookmarkEnd w:id="4"/>
      <w:r w:rsidRPr="00B250CF">
        <w:rPr>
          <w:rFonts w:ascii="宋体" w:hAnsi="宋体" w:hint="eastAsia"/>
          <w:b/>
          <w:color w:val="000000"/>
          <w:sz w:val="36"/>
          <w:szCs w:val="36"/>
        </w:rPr>
        <w:t>基础</w:t>
      </w:r>
      <w:bookmarkEnd w:id="5"/>
    </w:p>
    <w:p w:rsidR="00CB6A57" w:rsidRPr="00B250CF" w:rsidRDefault="00CB6A57" w:rsidP="002D5640">
      <w:pPr>
        <w:pStyle w:val="Heading2"/>
        <w:spacing w:beforeLines="50" w:afterLines="50" w:line="460" w:lineRule="exact"/>
        <w:ind w:leftChars="0" w:left="0" w:right="210"/>
        <w:rPr>
          <w:rFonts w:ascii="宋体" w:eastAsia="宋体" w:hAnsi="宋体"/>
          <w:szCs w:val="30"/>
        </w:rPr>
      </w:pPr>
      <w:bookmarkStart w:id="6" w:name="_Toc417413708"/>
      <w:bookmarkStart w:id="7" w:name="_Toc418087212"/>
      <w:bookmarkStart w:id="8" w:name="_Toc433401400"/>
      <w:r w:rsidRPr="00B250CF">
        <w:rPr>
          <w:rFonts w:ascii="宋体" w:eastAsia="宋体" w:hAnsi="宋体" w:hint="eastAsia"/>
          <w:b/>
          <w:szCs w:val="30"/>
        </w:rPr>
        <w:t>（一）俄罗斯石油</w:t>
      </w:r>
      <w:bookmarkEnd w:id="6"/>
      <w:r w:rsidRPr="00B250CF">
        <w:rPr>
          <w:rFonts w:ascii="宋体" w:eastAsia="宋体" w:hAnsi="宋体" w:hint="eastAsia"/>
          <w:b/>
          <w:szCs w:val="30"/>
        </w:rPr>
        <w:t>资源丰富且要实现出口多元化</w:t>
      </w:r>
      <w:bookmarkEnd w:id="7"/>
    </w:p>
    <w:p w:rsidR="00CB6A57" w:rsidRPr="007F1B24" w:rsidRDefault="00CB6A57" w:rsidP="002D5640">
      <w:pPr>
        <w:spacing w:beforeLines="50" w:afterLines="50" w:line="460" w:lineRule="exact"/>
        <w:jc w:val="center"/>
        <w:rPr>
          <w:rFonts w:ascii="Times New Roman" w:hAnsi="Times New Roman"/>
          <w:b/>
          <w:sz w:val="28"/>
          <w:szCs w:val="28"/>
        </w:rPr>
      </w:pPr>
    </w:p>
    <w:p w:rsidR="00CB6A57" w:rsidRPr="007F1B24" w:rsidRDefault="00CB6A57" w:rsidP="002D5640">
      <w:pPr>
        <w:spacing w:beforeLines="50" w:afterLines="50" w:line="460" w:lineRule="exact"/>
        <w:ind w:firstLineChars="200" w:firstLine="480"/>
        <w:rPr>
          <w:rFonts w:ascii="宋体" w:cs="宋体"/>
          <w:kern w:val="0"/>
          <w:sz w:val="24"/>
          <w:szCs w:val="24"/>
        </w:rPr>
      </w:pPr>
      <w:r>
        <w:rPr>
          <w:rFonts w:ascii="宋体" w:hAnsi="宋体" w:cs="宋体" w:hint="eastAsia"/>
          <w:kern w:val="0"/>
          <w:sz w:val="24"/>
          <w:szCs w:val="24"/>
        </w:rPr>
        <w:t>俄罗斯领土面积居世界首位，并且横跨了欧洲和亚洲，</w:t>
      </w:r>
      <w:r>
        <w:rPr>
          <w:rFonts w:ascii="宋体" w:hAnsi="宋体" w:hint="eastAsia"/>
          <w:sz w:val="24"/>
          <w:szCs w:val="24"/>
        </w:rPr>
        <w:t>是世界上最大石油储量的国家之一。</w:t>
      </w:r>
      <w:r>
        <w:rPr>
          <w:rFonts w:ascii="宋体" w:hAnsi="宋体" w:cs="宋体" w:hint="eastAsia"/>
          <w:kern w:val="0"/>
          <w:sz w:val="24"/>
          <w:szCs w:val="24"/>
        </w:rPr>
        <w:t>据美国统计，</w:t>
      </w:r>
      <w:r>
        <w:rPr>
          <w:rFonts w:ascii="宋体" w:hAnsi="宋体" w:hint="eastAsia"/>
          <w:sz w:val="24"/>
          <w:szCs w:val="24"/>
        </w:rPr>
        <w:t>未来</w:t>
      </w:r>
      <w:r>
        <w:rPr>
          <w:rFonts w:ascii="宋体" w:hAnsi="宋体"/>
          <w:sz w:val="24"/>
          <w:szCs w:val="24"/>
        </w:rPr>
        <w:t>25</w:t>
      </w:r>
      <w:r>
        <w:rPr>
          <w:rFonts w:ascii="宋体" w:hAnsi="宋体" w:hint="eastAsia"/>
          <w:sz w:val="24"/>
          <w:szCs w:val="24"/>
        </w:rPr>
        <w:t>年，俄罗斯石油公司</w:t>
      </w:r>
      <w:r>
        <w:rPr>
          <w:rFonts w:ascii="宋体" w:hAnsi="宋体"/>
          <w:sz w:val="24"/>
          <w:szCs w:val="24"/>
        </w:rPr>
        <w:t>Rosneft</w:t>
      </w:r>
      <w:r>
        <w:rPr>
          <w:rFonts w:ascii="宋体" w:hAnsi="宋体" w:hint="eastAsia"/>
          <w:sz w:val="24"/>
          <w:szCs w:val="24"/>
        </w:rPr>
        <w:t>仍然将会是世界上最大的上市石油公司之一。</w:t>
      </w:r>
      <w:r>
        <w:rPr>
          <w:rFonts w:ascii="宋体" w:hAnsi="宋体" w:cs="Arial" w:hint="eastAsia"/>
          <w:sz w:val="24"/>
          <w:szCs w:val="24"/>
        </w:rPr>
        <w:t>到</w:t>
      </w:r>
      <w:r>
        <w:rPr>
          <w:rFonts w:ascii="宋体" w:hAnsi="宋体" w:cs="Arial"/>
          <w:sz w:val="24"/>
          <w:szCs w:val="24"/>
        </w:rPr>
        <w:t>2040</w:t>
      </w:r>
      <w:r>
        <w:rPr>
          <w:rFonts w:ascii="宋体" w:hAnsi="宋体" w:cs="Arial" w:hint="eastAsia"/>
          <w:sz w:val="24"/>
          <w:szCs w:val="24"/>
        </w:rPr>
        <w:t>年，当美国的石油产量开始下降时，俄罗斯的石油日产量将会继续增长到</w:t>
      </w:r>
      <w:r>
        <w:rPr>
          <w:rFonts w:ascii="宋体" w:hAnsi="宋体" w:cs="Arial"/>
          <w:sz w:val="24"/>
          <w:szCs w:val="24"/>
        </w:rPr>
        <w:t>1220</w:t>
      </w:r>
      <w:r>
        <w:rPr>
          <w:rFonts w:ascii="宋体" w:hAnsi="宋体" w:cs="Arial" w:hint="eastAsia"/>
          <w:sz w:val="24"/>
          <w:szCs w:val="24"/>
        </w:rPr>
        <w:t>万桶。</w:t>
      </w:r>
    </w:p>
    <w:p w:rsidR="00CB6A57" w:rsidRPr="00EC4D8E" w:rsidRDefault="00CB6A57" w:rsidP="002D5640">
      <w:pPr>
        <w:widowControl/>
        <w:spacing w:beforeLines="50" w:afterLines="50" w:line="460" w:lineRule="exact"/>
        <w:ind w:firstLineChars="200" w:firstLine="480"/>
        <w:rPr>
          <w:rFonts w:ascii="宋体"/>
          <w:sz w:val="24"/>
          <w:szCs w:val="24"/>
        </w:rPr>
      </w:pPr>
      <w:r>
        <w:rPr>
          <w:rFonts w:ascii="宋体" w:hAnsi="宋体" w:hint="eastAsia"/>
          <w:sz w:val="24"/>
          <w:szCs w:val="24"/>
        </w:rPr>
        <w:t>俄罗斯领土三分之二位于亚洲，与中国的边界线长达</w:t>
      </w:r>
      <w:r>
        <w:rPr>
          <w:rFonts w:ascii="宋体" w:hAnsi="宋体"/>
          <w:sz w:val="24"/>
          <w:szCs w:val="24"/>
        </w:rPr>
        <w:t>4320</w:t>
      </w:r>
      <w:r>
        <w:rPr>
          <w:rFonts w:ascii="宋体" w:hAnsi="宋体" w:hint="eastAsia"/>
          <w:sz w:val="24"/>
          <w:szCs w:val="24"/>
        </w:rPr>
        <w:t>公里，而且其石油出口多元化的需求正好与中国进口多元化政策相契合。中俄之间优越的地缘优势是两国石油合作的天然基础。</w:t>
      </w:r>
    </w:p>
    <w:p w:rsidR="00CB6A57" w:rsidRPr="000E0D7B" w:rsidRDefault="00CB6A57" w:rsidP="002D5640">
      <w:pPr>
        <w:widowControl/>
        <w:spacing w:beforeLines="50" w:afterLines="50" w:line="460" w:lineRule="exact"/>
        <w:ind w:firstLineChars="200" w:firstLine="480"/>
        <w:rPr>
          <w:rFonts w:ascii="Times New Roman" w:hAnsi="Times New Roman"/>
          <w:sz w:val="24"/>
          <w:szCs w:val="24"/>
          <w:lang w:val="ru-RU"/>
        </w:rPr>
      </w:pPr>
    </w:p>
    <w:p w:rsidR="00CB6A57" w:rsidRDefault="00CB6A57" w:rsidP="002D5640">
      <w:pPr>
        <w:pStyle w:val="Heading2"/>
        <w:spacing w:beforeLines="50" w:afterLines="50" w:line="460" w:lineRule="exact"/>
        <w:ind w:leftChars="0" w:left="0" w:right="210" w:firstLineChars="200" w:firstLine="600"/>
        <w:rPr>
          <w:szCs w:val="30"/>
        </w:rPr>
      </w:pPr>
      <w:bookmarkStart w:id="9" w:name="_Toc417413707"/>
      <w:bookmarkStart w:id="10" w:name="_Toc418087211"/>
      <w:bookmarkEnd w:id="8"/>
      <w:r>
        <w:rPr>
          <w:rFonts w:hint="eastAsia"/>
          <w:szCs w:val="30"/>
        </w:rPr>
        <w:t>（二）</w:t>
      </w:r>
      <w:r w:rsidRPr="00B250CF">
        <w:rPr>
          <w:rFonts w:ascii="宋体" w:eastAsia="宋体" w:hAnsi="宋体" w:hint="eastAsia"/>
          <w:b/>
          <w:szCs w:val="30"/>
        </w:rPr>
        <w:t>中国</w:t>
      </w:r>
      <w:bookmarkEnd w:id="9"/>
      <w:r w:rsidRPr="00B250CF">
        <w:rPr>
          <w:rFonts w:ascii="宋体" w:eastAsia="宋体" w:hAnsi="宋体" w:hint="eastAsia"/>
          <w:b/>
          <w:szCs w:val="30"/>
        </w:rPr>
        <w:t>石油消费需求急剧增长</w:t>
      </w:r>
      <w:bookmarkEnd w:id="10"/>
    </w:p>
    <w:p w:rsidR="00CB6A57" w:rsidRPr="007F1B24" w:rsidRDefault="00CB6A57" w:rsidP="002D5640">
      <w:pPr>
        <w:spacing w:beforeLines="50" w:afterLines="50" w:line="460" w:lineRule="exact"/>
        <w:jc w:val="center"/>
        <w:rPr>
          <w:rFonts w:ascii="Times New Roman" w:hAnsi="Times New Roman"/>
          <w:b/>
          <w:sz w:val="28"/>
          <w:szCs w:val="28"/>
        </w:rPr>
      </w:pPr>
    </w:p>
    <w:p w:rsidR="00CB6A57" w:rsidRPr="007F1B24" w:rsidRDefault="00CB6A57" w:rsidP="002D5640">
      <w:pPr>
        <w:widowControl/>
        <w:spacing w:beforeLines="50" w:afterLines="50" w:line="460" w:lineRule="exact"/>
        <w:ind w:firstLineChars="200" w:firstLine="480"/>
        <w:rPr>
          <w:rFonts w:ascii="宋体" w:cs="宋体"/>
          <w:kern w:val="0"/>
          <w:sz w:val="24"/>
          <w:szCs w:val="24"/>
        </w:rPr>
      </w:pPr>
      <w:r>
        <w:rPr>
          <w:rFonts w:ascii="宋体" w:hAnsi="宋体" w:cs="宋体" w:hint="eastAsia"/>
          <w:kern w:val="0"/>
          <w:sz w:val="24"/>
          <w:szCs w:val="24"/>
        </w:rPr>
        <w:t>近些年，我国的经济走势呈现持续上升的趋势，这种迅猛发展自然也使得作为“工业的血液”</w:t>
      </w:r>
      <w:r>
        <w:rPr>
          <w:rFonts w:ascii="宋体" w:hAnsi="宋体" w:cs="宋体"/>
          <w:kern w:val="0"/>
          <w:sz w:val="24"/>
          <w:szCs w:val="24"/>
        </w:rPr>
        <w:t>——</w:t>
      </w:r>
      <w:r>
        <w:rPr>
          <w:rFonts w:ascii="宋体" w:hAnsi="宋体" w:cs="宋体" w:hint="eastAsia"/>
          <w:kern w:val="0"/>
          <w:sz w:val="24"/>
          <w:szCs w:val="24"/>
        </w:rPr>
        <w:t>石油的消费需求急剧增长。但是我国石油消费增长速度明显高于原油产量增长速度，导致供需愈发不平衡，海外购油势在必行。</w:t>
      </w:r>
    </w:p>
    <w:p w:rsidR="00CB6A57" w:rsidRDefault="00CB6A57" w:rsidP="002D5640">
      <w:pPr>
        <w:widowControl/>
        <w:spacing w:beforeLines="50" w:afterLines="50" w:line="460" w:lineRule="exact"/>
        <w:ind w:firstLineChars="200" w:firstLine="480"/>
        <w:rPr>
          <w:rFonts w:ascii="宋体" w:cs="宋体"/>
          <w:kern w:val="0"/>
          <w:sz w:val="24"/>
          <w:szCs w:val="24"/>
        </w:rPr>
      </w:pPr>
      <w:r>
        <w:rPr>
          <w:rFonts w:ascii="宋体" w:hAnsi="宋体" w:cs="宋体" w:hint="eastAsia"/>
          <w:kern w:val="0"/>
          <w:sz w:val="24"/>
          <w:szCs w:val="24"/>
        </w:rPr>
        <w:t>随着石油进口依存度的增加，社会各界自然把目光聚焦到石油的安全问题上。目前我国原油进口结构过于集中，数据显示，仅仅从中东地区向我国的出口的石油就占了总进口量的一半以上。这种进口模式存在着很大风险和隐患：</w:t>
      </w:r>
    </w:p>
    <w:p w:rsidR="00CB6A57" w:rsidRPr="00D756D7" w:rsidRDefault="00CB6A57" w:rsidP="002D5640">
      <w:pPr>
        <w:widowControl/>
        <w:spacing w:beforeLines="50" w:afterLines="50" w:line="460" w:lineRule="exact"/>
        <w:ind w:firstLineChars="200" w:firstLine="480"/>
        <w:rPr>
          <w:rFonts w:ascii="宋体" w:cs="宋体"/>
          <w:kern w:val="0"/>
          <w:sz w:val="24"/>
          <w:szCs w:val="24"/>
        </w:rPr>
      </w:pPr>
      <w:r>
        <w:rPr>
          <w:rFonts w:ascii="宋体" w:hAnsi="宋体" w:cs="宋体"/>
          <w:kern w:val="0"/>
          <w:sz w:val="24"/>
          <w:szCs w:val="24"/>
        </w:rPr>
        <w:t>1.</w:t>
      </w:r>
      <w:r w:rsidRPr="00D756D7">
        <w:rPr>
          <w:rFonts w:ascii="宋体" w:hAnsi="宋体" w:cs="宋体" w:hint="eastAsia"/>
          <w:kern w:val="0"/>
          <w:sz w:val="24"/>
          <w:szCs w:val="24"/>
        </w:rPr>
        <w:t>石油开发面临极大的政治风险。</w:t>
      </w:r>
      <w:r>
        <w:rPr>
          <w:rFonts w:ascii="宋体" w:hAnsi="宋体" w:cs="宋体" w:hint="eastAsia"/>
          <w:kern w:val="0"/>
          <w:sz w:val="24"/>
          <w:szCs w:val="24"/>
        </w:rPr>
        <w:t>历史证明，中东和非洲地区向来都是战争高发区。民族宗教问题此起彼伏，恐怖主义纷扰不断。</w:t>
      </w:r>
      <w:r w:rsidRPr="00D756D7">
        <w:rPr>
          <w:rFonts w:ascii="宋体" w:hAnsi="宋体" w:cs="宋体" w:hint="eastAsia"/>
          <w:kern w:val="0"/>
          <w:sz w:val="24"/>
          <w:szCs w:val="24"/>
        </w:rPr>
        <w:t>石油作为当今世界最重要的战略资源之一，更引发了各大国的争夺战。而近些年爆发在利比亚等地的政治危机更恶化了该地区的局面。</w:t>
      </w:r>
    </w:p>
    <w:p w:rsidR="00CB6A57" w:rsidRDefault="00CB6A57" w:rsidP="002D5640">
      <w:pPr>
        <w:widowControl/>
        <w:spacing w:beforeLines="50" w:afterLines="50" w:line="460" w:lineRule="exact"/>
        <w:ind w:firstLineChars="200" w:firstLine="48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我国进口石油的运输渠道和方式过于单一，从中东等地进口的石油必须经过波斯湾和马六甲海峡。不少专家都指出，控制了马六甲海峡也就意味着扼制了中国的能源通道。从经济角度来讲，海运提高了运输成本；而从战略安全角度来讲，波斯湾区域位于印度洋腹地，该处海域狭窄，海盗猖獗、恐怖分子频出，当遇到突发事件时大国便会派军队封锁。中国对这条水道的过度依赖为我国的运输安全埋下了极大的隐患。综合多方面的考虑，我们将希望寄托在我们的邻邦身上</w:t>
      </w:r>
      <w:r>
        <w:rPr>
          <w:rFonts w:ascii="宋体" w:hAnsi="宋体" w:cs="宋体"/>
          <w:kern w:val="0"/>
          <w:sz w:val="24"/>
          <w:szCs w:val="24"/>
        </w:rPr>
        <w:t xml:space="preserve">— </w:t>
      </w:r>
      <w:r>
        <w:rPr>
          <w:rFonts w:ascii="宋体" w:hAnsi="宋体" w:cs="宋体" w:hint="eastAsia"/>
          <w:kern w:val="0"/>
          <w:sz w:val="24"/>
          <w:szCs w:val="24"/>
        </w:rPr>
        <w:t>俄罗斯。</w:t>
      </w:r>
    </w:p>
    <w:p w:rsidR="00CB6A57" w:rsidRDefault="00CB6A57" w:rsidP="002D5640">
      <w:pPr>
        <w:spacing w:beforeLines="50" w:afterLines="50" w:line="460" w:lineRule="exact"/>
        <w:rPr>
          <w:rFonts w:ascii="Times New Roman" w:hAnsi="Times New Roman"/>
          <w:sz w:val="24"/>
          <w:szCs w:val="24"/>
          <w:lang w:val="ru-RU"/>
        </w:rPr>
      </w:pPr>
    </w:p>
    <w:p w:rsidR="00CB6A57" w:rsidRPr="00526DE6" w:rsidRDefault="00CB6A57" w:rsidP="002D5640">
      <w:pPr>
        <w:spacing w:beforeLines="50" w:afterLines="50" w:line="460" w:lineRule="exact"/>
        <w:rPr>
          <w:rFonts w:ascii="Times New Roman" w:hAnsi="Times New Roman"/>
          <w:sz w:val="24"/>
          <w:szCs w:val="24"/>
          <w:lang w:val="ru-RU"/>
        </w:rPr>
      </w:pPr>
    </w:p>
    <w:p w:rsidR="00CB6A57" w:rsidRPr="00B250CF" w:rsidRDefault="00CB6A57" w:rsidP="002D5640">
      <w:pPr>
        <w:pStyle w:val="Heading1"/>
        <w:spacing w:beforeLines="50" w:afterLines="50" w:line="460" w:lineRule="exact"/>
        <w:rPr>
          <w:rFonts w:ascii="宋体" w:eastAsia="宋体" w:hAnsi="宋体"/>
          <w:sz w:val="36"/>
          <w:szCs w:val="36"/>
        </w:rPr>
      </w:pPr>
      <w:bookmarkStart w:id="11" w:name="_Toc417413709"/>
      <w:bookmarkStart w:id="12" w:name="_Toc418087213"/>
      <w:r w:rsidRPr="00B250CF">
        <w:rPr>
          <w:rFonts w:ascii="宋体" w:eastAsia="宋体" w:hAnsi="宋体" w:hint="eastAsia"/>
          <w:sz w:val="36"/>
          <w:szCs w:val="36"/>
        </w:rPr>
        <w:t>二、中俄石油合作的现状</w:t>
      </w:r>
      <w:bookmarkEnd w:id="11"/>
      <w:bookmarkEnd w:id="12"/>
    </w:p>
    <w:p w:rsidR="00CB6A57" w:rsidRPr="00B250CF" w:rsidRDefault="00CB6A57" w:rsidP="002D5640">
      <w:pPr>
        <w:spacing w:beforeLines="50" w:afterLines="50" w:line="460" w:lineRule="exact"/>
        <w:jc w:val="center"/>
        <w:rPr>
          <w:rFonts w:ascii="宋体"/>
          <w:b/>
          <w:sz w:val="32"/>
          <w:szCs w:val="32"/>
        </w:rPr>
      </w:pPr>
    </w:p>
    <w:p w:rsidR="00CB6A57" w:rsidRDefault="00CB6A57" w:rsidP="002D5640">
      <w:pPr>
        <w:pStyle w:val="Heading2"/>
        <w:spacing w:beforeLines="50" w:afterLines="50" w:line="460" w:lineRule="exact"/>
        <w:ind w:leftChars="0" w:left="0" w:right="210" w:firstLineChars="200" w:firstLine="602"/>
        <w:rPr>
          <w:szCs w:val="30"/>
        </w:rPr>
      </w:pPr>
      <w:bookmarkStart w:id="13" w:name="_Toc417413710"/>
      <w:bookmarkStart w:id="14" w:name="_Toc418087214"/>
      <w:r w:rsidRPr="00B250CF">
        <w:rPr>
          <w:rFonts w:ascii="宋体" w:eastAsia="宋体" w:hAnsi="宋体" w:hint="eastAsia"/>
          <w:b/>
          <w:szCs w:val="30"/>
        </w:rPr>
        <w:t>（一）“贷款换石油”协议</w:t>
      </w:r>
      <w:bookmarkEnd w:id="13"/>
      <w:bookmarkEnd w:id="14"/>
    </w:p>
    <w:p w:rsidR="00CB6A57" w:rsidRDefault="00CB6A57" w:rsidP="002D5640">
      <w:pPr>
        <w:widowControl/>
        <w:spacing w:beforeLines="50" w:afterLines="50" w:line="460" w:lineRule="exact"/>
        <w:ind w:firstLineChars="200" w:firstLine="480"/>
        <w:rPr>
          <w:rFonts w:ascii="宋体"/>
          <w:color w:val="000000"/>
          <w:sz w:val="24"/>
          <w:szCs w:val="24"/>
        </w:rPr>
      </w:pPr>
      <w:smartTag w:uri="urn:schemas-microsoft-com:office:smarttags" w:element="chsdate">
        <w:smartTagPr>
          <w:attr w:name="IsROCDate" w:val="False"/>
          <w:attr w:name="IsLunarDate" w:val="False"/>
          <w:attr w:name="Day" w:val="17"/>
          <w:attr w:name="Month" w:val="2"/>
          <w:attr w:name="Year" w:val="2009"/>
        </w:smartTagPr>
        <w:r>
          <w:rPr>
            <w:rFonts w:ascii="宋体" w:hAnsi="宋体"/>
            <w:color w:val="000000"/>
            <w:sz w:val="24"/>
            <w:szCs w:val="24"/>
          </w:rPr>
          <w:t>2009</w:t>
        </w:r>
        <w:r>
          <w:rPr>
            <w:rFonts w:ascii="宋体" w:hAnsi="宋体" w:hint="eastAsia"/>
            <w:color w:val="000000"/>
            <w:sz w:val="24"/>
            <w:szCs w:val="24"/>
          </w:rPr>
          <w:t>年</w:t>
        </w:r>
        <w:r>
          <w:rPr>
            <w:rFonts w:ascii="宋体" w:hAnsi="宋体"/>
            <w:color w:val="000000"/>
            <w:sz w:val="24"/>
            <w:szCs w:val="24"/>
          </w:rPr>
          <w:t>2</w:t>
        </w:r>
        <w:r>
          <w:rPr>
            <w:rFonts w:ascii="宋体" w:hAnsi="宋体" w:hint="eastAsia"/>
            <w:color w:val="000000"/>
            <w:sz w:val="24"/>
            <w:szCs w:val="24"/>
          </w:rPr>
          <w:t>月</w:t>
        </w:r>
        <w:r>
          <w:rPr>
            <w:rFonts w:ascii="宋体" w:hAnsi="宋体"/>
            <w:color w:val="000000"/>
            <w:sz w:val="24"/>
            <w:szCs w:val="24"/>
          </w:rPr>
          <w:t>17</w:t>
        </w:r>
        <w:r>
          <w:rPr>
            <w:rFonts w:ascii="宋体" w:hAnsi="宋体" w:hint="eastAsia"/>
            <w:color w:val="000000"/>
            <w:sz w:val="24"/>
            <w:szCs w:val="24"/>
          </w:rPr>
          <w:t>日</w:t>
        </w:r>
      </w:smartTag>
      <w:r>
        <w:rPr>
          <w:rFonts w:ascii="宋体" w:hAnsi="宋体" w:hint="eastAsia"/>
          <w:color w:val="000000"/>
          <w:sz w:val="24"/>
          <w:szCs w:val="24"/>
        </w:rPr>
        <w:t>，中俄双方在北京举行了第三次能源对话。此次对话中，双方终于在“贷款换石油”的合同细节上达成了一致。根据当时的框架性协议，中国将向俄罗斯两大公司</w:t>
      </w:r>
      <w:r>
        <w:rPr>
          <w:rFonts w:ascii="宋体" w:hAnsi="宋体"/>
          <w:color w:val="000000"/>
          <w:sz w:val="24"/>
          <w:szCs w:val="24"/>
        </w:rPr>
        <w:t>Rosneft</w:t>
      </w:r>
      <w:r>
        <w:rPr>
          <w:rFonts w:ascii="宋体" w:hAnsi="宋体" w:hint="eastAsia"/>
          <w:color w:val="000000"/>
          <w:sz w:val="24"/>
          <w:szCs w:val="24"/>
        </w:rPr>
        <w:t>和</w:t>
      </w:r>
      <w:r>
        <w:rPr>
          <w:rFonts w:ascii="宋体" w:hAnsi="宋体"/>
          <w:color w:val="000000"/>
          <w:sz w:val="24"/>
          <w:szCs w:val="24"/>
        </w:rPr>
        <w:t>Transneft</w:t>
      </w:r>
      <w:r>
        <w:rPr>
          <w:rFonts w:ascii="宋体" w:hAnsi="宋体" w:hint="eastAsia"/>
          <w:color w:val="000000"/>
          <w:sz w:val="24"/>
          <w:szCs w:val="24"/>
        </w:rPr>
        <w:t>提供总金额为</w:t>
      </w:r>
      <w:r>
        <w:rPr>
          <w:rFonts w:ascii="宋体" w:hAnsi="宋体"/>
          <w:color w:val="000000"/>
          <w:sz w:val="24"/>
          <w:szCs w:val="24"/>
        </w:rPr>
        <w:t>250</w:t>
      </w:r>
      <w:r>
        <w:rPr>
          <w:rFonts w:ascii="宋体" w:hAnsi="宋体" w:hint="eastAsia"/>
          <w:color w:val="000000"/>
          <w:sz w:val="24"/>
          <w:szCs w:val="24"/>
        </w:rPr>
        <w:t>亿美元的贷款，采取固定利率，约为</w:t>
      </w:r>
      <w:r>
        <w:rPr>
          <w:rFonts w:ascii="宋体" w:hAnsi="宋体"/>
          <w:color w:val="000000"/>
          <w:sz w:val="24"/>
          <w:szCs w:val="24"/>
        </w:rPr>
        <w:t>6%</w:t>
      </w:r>
      <w:r>
        <w:rPr>
          <w:rFonts w:ascii="宋体" w:hAnsi="宋体" w:hint="eastAsia"/>
          <w:color w:val="000000"/>
          <w:sz w:val="24"/>
          <w:szCs w:val="24"/>
        </w:rPr>
        <w:t>左右。从</w:t>
      </w:r>
      <w:smartTag w:uri="urn:schemas-microsoft-com:office:smarttags" w:element="chsdate">
        <w:smartTagPr>
          <w:attr w:name="IsROCDate" w:val="False"/>
          <w:attr w:name="IsLunarDate" w:val="False"/>
          <w:attr w:name="Day" w:val="1"/>
          <w:attr w:name="Month" w:val="1"/>
          <w:attr w:name="Year" w:val="2011"/>
        </w:smartTagPr>
        <w:r>
          <w:rPr>
            <w:rFonts w:ascii="宋体" w:hAnsi="宋体"/>
            <w:color w:val="000000"/>
            <w:sz w:val="24"/>
            <w:szCs w:val="24"/>
          </w:rPr>
          <w:t>2011</w:t>
        </w:r>
        <w:r>
          <w:rPr>
            <w:rFonts w:ascii="宋体" w:hAnsi="宋体" w:hint="eastAsia"/>
            <w:color w:val="000000"/>
            <w:sz w:val="24"/>
            <w:szCs w:val="24"/>
          </w:rPr>
          <w:t>年</w:t>
        </w:r>
        <w:r>
          <w:rPr>
            <w:rFonts w:ascii="宋体" w:hAnsi="宋体"/>
            <w:color w:val="000000"/>
            <w:sz w:val="24"/>
            <w:szCs w:val="24"/>
          </w:rPr>
          <w:t>1</w:t>
        </w:r>
        <w:r>
          <w:rPr>
            <w:rFonts w:ascii="宋体" w:hAnsi="宋体" w:hint="eastAsia"/>
            <w:color w:val="000000"/>
            <w:sz w:val="24"/>
            <w:szCs w:val="24"/>
          </w:rPr>
          <w:t>月</w:t>
        </w:r>
        <w:r>
          <w:rPr>
            <w:rFonts w:ascii="宋体" w:hAnsi="宋体"/>
            <w:color w:val="000000"/>
            <w:sz w:val="24"/>
            <w:szCs w:val="24"/>
          </w:rPr>
          <w:t>1</w:t>
        </w:r>
        <w:r>
          <w:rPr>
            <w:rFonts w:ascii="宋体" w:hAnsi="宋体" w:hint="eastAsia"/>
            <w:color w:val="000000"/>
            <w:sz w:val="24"/>
            <w:szCs w:val="24"/>
          </w:rPr>
          <w:t>日</w:t>
        </w:r>
      </w:smartTag>
      <w:r>
        <w:rPr>
          <w:rFonts w:ascii="宋体" w:hAnsi="宋体" w:hint="eastAsia"/>
          <w:color w:val="000000"/>
          <w:sz w:val="24"/>
          <w:szCs w:val="24"/>
        </w:rPr>
        <w:t>起，俄罗斯将以供油为抵押偿还贷款，在今后</w:t>
      </w:r>
      <w:r>
        <w:rPr>
          <w:rFonts w:ascii="宋体" w:hAnsi="宋体"/>
          <w:color w:val="000000"/>
          <w:sz w:val="24"/>
          <w:szCs w:val="24"/>
        </w:rPr>
        <w:t>20</w:t>
      </w:r>
      <w:r>
        <w:rPr>
          <w:rFonts w:ascii="宋体" w:hAnsi="宋体" w:hint="eastAsia"/>
          <w:color w:val="000000"/>
          <w:sz w:val="24"/>
          <w:szCs w:val="24"/>
        </w:rPr>
        <w:t>年内向中国出口共计</w:t>
      </w:r>
      <w:r>
        <w:rPr>
          <w:rFonts w:ascii="宋体" w:hAnsi="宋体"/>
          <w:color w:val="000000"/>
          <w:sz w:val="24"/>
          <w:szCs w:val="24"/>
        </w:rPr>
        <w:t>3</w:t>
      </w:r>
      <w:r>
        <w:rPr>
          <w:rFonts w:ascii="宋体" w:hAnsi="宋体" w:hint="eastAsia"/>
          <w:color w:val="000000"/>
          <w:sz w:val="24"/>
          <w:szCs w:val="24"/>
        </w:rPr>
        <w:t>亿吨石油（每年出口约</w:t>
      </w:r>
      <w:r>
        <w:rPr>
          <w:rFonts w:ascii="宋体" w:hAnsi="宋体"/>
          <w:color w:val="000000"/>
          <w:sz w:val="24"/>
          <w:szCs w:val="24"/>
        </w:rPr>
        <w:t>1500</w:t>
      </w:r>
      <w:r>
        <w:rPr>
          <w:rFonts w:ascii="宋体" w:hAnsi="宋体" w:hint="eastAsia"/>
          <w:color w:val="000000"/>
          <w:sz w:val="24"/>
          <w:szCs w:val="24"/>
        </w:rPr>
        <w:t>万吨）。</w:t>
      </w:r>
    </w:p>
    <w:p w:rsidR="00CB6A57" w:rsidRPr="004201AA" w:rsidRDefault="00CB6A57" w:rsidP="002D5640">
      <w:pPr>
        <w:widowControl/>
        <w:spacing w:beforeLines="50" w:afterLines="50" w:line="460" w:lineRule="exact"/>
        <w:ind w:firstLineChars="200" w:firstLine="560"/>
        <w:rPr>
          <w:rFonts w:ascii="Times New Roman" w:hAnsi="Times New Roman"/>
          <w:sz w:val="28"/>
          <w:szCs w:val="28"/>
          <w:lang w:val="ru-RU"/>
        </w:rPr>
      </w:pPr>
    </w:p>
    <w:p w:rsidR="00CB6A57" w:rsidRDefault="00CB6A57" w:rsidP="002D5640">
      <w:pPr>
        <w:pStyle w:val="Heading2"/>
        <w:spacing w:beforeLines="50" w:afterLines="50" w:line="460" w:lineRule="exact"/>
        <w:ind w:leftChars="0" w:left="0" w:right="210" w:firstLineChars="200" w:firstLine="600"/>
        <w:rPr>
          <w:szCs w:val="30"/>
        </w:rPr>
      </w:pPr>
      <w:bookmarkStart w:id="15" w:name="_Toc418087218"/>
      <w:r>
        <w:rPr>
          <w:rFonts w:hint="eastAsia"/>
          <w:szCs w:val="30"/>
        </w:rPr>
        <w:t>（二</w:t>
      </w:r>
      <w:r w:rsidRPr="00B250CF">
        <w:rPr>
          <w:rFonts w:ascii="宋体" w:eastAsia="宋体" w:hAnsi="宋体" w:hint="eastAsia"/>
          <w:szCs w:val="30"/>
        </w:rPr>
        <w:t>）</w:t>
      </w:r>
      <w:r w:rsidRPr="00B250CF">
        <w:rPr>
          <w:rFonts w:ascii="宋体" w:eastAsia="宋体" w:hAnsi="宋体" w:hint="eastAsia"/>
          <w:b/>
          <w:szCs w:val="30"/>
        </w:rPr>
        <w:t>中俄合资建立天津炼油厂</w:t>
      </w:r>
      <w:bookmarkEnd w:id="15"/>
    </w:p>
    <w:p w:rsidR="00CB6A57" w:rsidRDefault="00CB6A57" w:rsidP="002D5640">
      <w:pPr>
        <w:spacing w:beforeLines="50" w:afterLines="50" w:line="460" w:lineRule="exact"/>
        <w:ind w:firstLineChars="200" w:firstLine="480"/>
        <w:rPr>
          <w:rFonts w:ascii="宋体" w:cs="宋体"/>
          <w:color w:val="000000"/>
          <w:kern w:val="0"/>
          <w:sz w:val="24"/>
          <w:szCs w:val="24"/>
        </w:rPr>
      </w:pPr>
      <w:smartTag w:uri="urn:schemas-microsoft-com:office:smarttags" w:element="chsdate">
        <w:smartTagPr>
          <w:attr w:name="IsROCDate" w:val="False"/>
          <w:attr w:name="IsLunarDate" w:val="False"/>
          <w:attr w:name="Day" w:val="21"/>
          <w:attr w:name="Month" w:val="9"/>
          <w:attr w:name="Year" w:val="2010"/>
        </w:smartTagPr>
        <w:r>
          <w:rPr>
            <w:rFonts w:ascii="宋体" w:hAnsi="宋体" w:cs="宋体"/>
            <w:color w:val="000000"/>
            <w:kern w:val="0"/>
            <w:sz w:val="24"/>
            <w:szCs w:val="24"/>
          </w:rPr>
          <w:t>2010</w:t>
        </w:r>
        <w:r>
          <w:rPr>
            <w:rFonts w:ascii="宋体" w:hAnsi="宋体" w:cs="宋体" w:hint="eastAsia"/>
            <w:color w:val="000000"/>
            <w:kern w:val="0"/>
            <w:sz w:val="24"/>
            <w:szCs w:val="24"/>
          </w:rPr>
          <w:t>年</w:t>
        </w:r>
        <w:r>
          <w:rPr>
            <w:rFonts w:ascii="宋体" w:hAnsi="宋体" w:cs="宋体"/>
            <w:color w:val="000000"/>
            <w:kern w:val="0"/>
            <w:sz w:val="24"/>
            <w:szCs w:val="24"/>
          </w:rPr>
          <w:t>9</w:t>
        </w:r>
        <w:r>
          <w:rPr>
            <w:rFonts w:ascii="宋体" w:hAnsi="宋体" w:cs="宋体" w:hint="eastAsia"/>
            <w:color w:val="000000"/>
            <w:kern w:val="0"/>
            <w:sz w:val="24"/>
            <w:szCs w:val="24"/>
          </w:rPr>
          <w:t>月</w:t>
        </w:r>
        <w:r>
          <w:rPr>
            <w:rFonts w:ascii="宋体" w:hAnsi="宋体" w:cs="宋体"/>
            <w:color w:val="000000"/>
            <w:kern w:val="0"/>
            <w:sz w:val="24"/>
            <w:szCs w:val="24"/>
          </w:rPr>
          <w:t>21</w:t>
        </w:r>
        <w:r>
          <w:rPr>
            <w:rFonts w:ascii="宋体" w:hAnsi="宋体" w:cs="宋体" w:hint="eastAsia"/>
            <w:color w:val="000000"/>
            <w:kern w:val="0"/>
            <w:sz w:val="24"/>
            <w:szCs w:val="24"/>
          </w:rPr>
          <w:t>日</w:t>
        </w:r>
      </w:smartTag>
      <w:r>
        <w:rPr>
          <w:rFonts w:ascii="宋体" w:hAnsi="宋体" w:cs="宋体" w:hint="eastAsia"/>
          <w:color w:val="000000"/>
          <w:kern w:val="0"/>
          <w:sz w:val="24"/>
          <w:szCs w:val="24"/>
        </w:rPr>
        <w:t>下午，中俄东方石化有限公司建立的炼油项目在天津破土动工，该公司由中石油与“俄石油”国际有限公司合资成立。其中，中石油占股</w:t>
      </w:r>
      <w:r>
        <w:rPr>
          <w:rFonts w:ascii="宋体" w:hAnsi="宋体" w:cs="宋体"/>
          <w:color w:val="000000"/>
          <w:kern w:val="0"/>
          <w:sz w:val="24"/>
          <w:szCs w:val="24"/>
        </w:rPr>
        <w:t>51</w:t>
      </w:r>
      <w:r>
        <w:rPr>
          <w:rFonts w:ascii="宋体" w:hAnsi="宋体" w:cs="宋体" w:hint="eastAsia"/>
          <w:color w:val="000000"/>
          <w:kern w:val="0"/>
          <w:sz w:val="24"/>
          <w:szCs w:val="24"/>
        </w:rPr>
        <w:t>％，“俄石油”占</w:t>
      </w:r>
      <w:r>
        <w:rPr>
          <w:rFonts w:ascii="宋体" w:hAnsi="宋体" w:cs="宋体"/>
          <w:color w:val="000000"/>
          <w:kern w:val="0"/>
          <w:sz w:val="24"/>
          <w:szCs w:val="24"/>
        </w:rPr>
        <w:t>49</w:t>
      </w:r>
      <w:r>
        <w:rPr>
          <w:rFonts w:ascii="宋体" w:hAnsi="宋体" w:cs="宋体" w:hint="eastAsia"/>
          <w:color w:val="000000"/>
          <w:kern w:val="0"/>
          <w:sz w:val="24"/>
          <w:szCs w:val="24"/>
        </w:rPr>
        <w:t>％。项目运营后，预计石油年产量</w:t>
      </w:r>
      <w:r>
        <w:rPr>
          <w:rFonts w:ascii="宋体" w:hAnsi="宋体" w:cs="宋体"/>
          <w:color w:val="000000"/>
          <w:kern w:val="0"/>
          <w:sz w:val="24"/>
          <w:szCs w:val="24"/>
        </w:rPr>
        <w:t>1300</w:t>
      </w:r>
      <w:r>
        <w:rPr>
          <w:rFonts w:ascii="宋体" w:hAnsi="宋体" w:cs="宋体" w:hint="eastAsia"/>
          <w:color w:val="000000"/>
          <w:kern w:val="0"/>
          <w:sz w:val="24"/>
          <w:szCs w:val="24"/>
        </w:rPr>
        <w:t>万吨，销售后年收入高达</w:t>
      </w:r>
      <w:r>
        <w:rPr>
          <w:rFonts w:ascii="宋体" w:hAnsi="宋体" w:cs="宋体"/>
          <w:color w:val="000000"/>
          <w:kern w:val="0"/>
          <w:sz w:val="24"/>
          <w:szCs w:val="24"/>
        </w:rPr>
        <w:t>600</w:t>
      </w:r>
      <w:r>
        <w:rPr>
          <w:rFonts w:ascii="宋体" w:hAnsi="宋体" w:cs="宋体" w:hint="eastAsia"/>
          <w:color w:val="000000"/>
          <w:kern w:val="0"/>
          <w:sz w:val="24"/>
          <w:szCs w:val="24"/>
        </w:rPr>
        <w:t>亿元。</w:t>
      </w:r>
    </w:p>
    <w:p w:rsidR="00CB6A57" w:rsidRDefault="00CB6A57" w:rsidP="002D5640">
      <w:pPr>
        <w:spacing w:beforeLines="50" w:afterLines="50" w:line="460" w:lineRule="exact"/>
        <w:ind w:firstLineChars="200" w:firstLine="480"/>
        <w:rPr>
          <w:rFonts w:ascii="宋体" w:cs="宋体"/>
          <w:color w:val="000000"/>
          <w:kern w:val="0"/>
          <w:sz w:val="24"/>
          <w:szCs w:val="24"/>
        </w:rPr>
      </w:pPr>
      <w:r>
        <w:rPr>
          <w:rFonts w:ascii="宋体" w:hAnsi="宋体" w:cs="宋体" w:hint="eastAsia"/>
          <w:color w:val="000000"/>
          <w:kern w:val="0"/>
          <w:sz w:val="24"/>
          <w:szCs w:val="24"/>
        </w:rPr>
        <w:t>天津合资炼油项目是中俄第一个石油加工合作项目，是在石油产业下游进行的资本形式的合作，标志着中俄能源合作进一步升级。该项目意味着俄罗斯开始涉足我国原油加工业，突破了石油出口的固有模式，而下一步也许会参与中国销售市场。产业链得到了进一步的完善，中俄石油合作的良好势头不断深化。</w:t>
      </w:r>
    </w:p>
    <w:p w:rsidR="00CB6A57" w:rsidRPr="002622E2" w:rsidRDefault="00CB6A57" w:rsidP="002D5640">
      <w:pPr>
        <w:spacing w:beforeLines="50" w:afterLines="50" w:line="460" w:lineRule="exact"/>
        <w:ind w:firstLineChars="200" w:firstLine="480"/>
        <w:rPr>
          <w:rFonts w:ascii="Times New Roman" w:hAnsi="Times New Roman"/>
          <w:sz w:val="24"/>
          <w:szCs w:val="24"/>
          <w:lang w:val="ru-RU"/>
        </w:rPr>
      </w:pPr>
    </w:p>
    <w:p w:rsidR="00CB6A57" w:rsidRPr="00B250CF" w:rsidRDefault="00CB6A57" w:rsidP="002D5640">
      <w:pPr>
        <w:pStyle w:val="Heading2"/>
        <w:spacing w:beforeLines="50" w:afterLines="50" w:line="460" w:lineRule="exact"/>
        <w:ind w:leftChars="0" w:left="0" w:right="210" w:firstLineChars="200" w:firstLine="600"/>
        <w:rPr>
          <w:rFonts w:ascii="宋体" w:eastAsia="宋体" w:hAnsi="宋体"/>
          <w:szCs w:val="30"/>
        </w:rPr>
      </w:pPr>
      <w:bookmarkStart w:id="16" w:name="_Toc417413711"/>
      <w:bookmarkStart w:id="17" w:name="_Toc418087215"/>
      <w:r w:rsidRPr="00B250CF">
        <w:rPr>
          <w:rFonts w:ascii="宋体" w:eastAsia="宋体" w:hAnsi="宋体" w:hint="eastAsia"/>
          <w:szCs w:val="30"/>
        </w:rPr>
        <w:t>（</w:t>
      </w:r>
      <w:r w:rsidRPr="00B250CF">
        <w:rPr>
          <w:rFonts w:ascii="宋体" w:eastAsia="宋体" w:hAnsi="宋体" w:hint="eastAsia"/>
          <w:b/>
          <w:szCs w:val="30"/>
        </w:rPr>
        <w:t>三）中俄石油运输管道建设运营</w:t>
      </w:r>
      <w:bookmarkEnd w:id="16"/>
      <w:bookmarkEnd w:id="17"/>
    </w:p>
    <w:p w:rsidR="00CB6A57" w:rsidRPr="00B250CF" w:rsidRDefault="00CB6A57" w:rsidP="002D5640">
      <w:pPr>
        <w:widowControl/>
        <w:spacing w:beforeLines="50" w:afterLines="50" w:line="460" w:lineRule="exact"/>
        <w:ind w:firstLineChars="200" w:firstLine="480"/>
        <w:rPr>
          <w:rFonts w:ascii="宋体"/>
          <w:color w:val="000000"/>
          <w:sz w:val="24"/>
          <w:szCs w:val="24"/>
        </w:rPr>
      </w:pPr>
      <w:r w:rsidRPr="00B250CF">
        <w:rPr>
          <w:rFonts w:ascii="宋体" w:hAnsi="宋体" w:hint="eastAsia"/>
          <w:color w:val="000000"/>
          <w:sz w:val="24"/>
          <w:szCs w:val="24"/>
        </w:rPr>
        <w:t>中俄原油管道的起点为</w:t>
      </w:r>
      <w:hyperlink r:id="rId7" w:tgtFrame="_blank" w:history="1">
        <w:r w:rsidRPr="00B250CF">
          <w:rPr>
            <w:rFonts w:ascii="宋体" w:hAnsi="宋体" w:hint="eastAsia"/>
            <w:color w:val="000000"/>
            <w:sz w:val="24"/>
            <w:szCs w:val="24"/>
          </w:rPr>
          <w:t>俄罗斯</w:t>
        </w:r>
      </w:hyperlink>
      <w:r w:rsidRPr="00B250CF">
        <w:rPr>
          <w:rFonts w:ascii="宋体" w:hAnsi="宋体" w:hint="eastAsia"/>
          <w:color w:val="000000"/>
          <w:sz w:val="24"/>
          <w:szCs w:val="24"/>
        </w:rPr>
        <w:t>远东地区，历经中国</w:t>
      </w:r>
      <w:hyperlink r:id="rId8" w:tgtFrame="_blank" w:history="1">
        <w:r w:rsidRPr="00B250CF">
          <w:rPr>
            <w:rFonts w:ascii="宋体" w:hAnsi="宋体" w:hint="eastAsia"/>
            <w:color w:val="000000"/>
            <w:sz w:val="24"/>
            <w:szCs w:val="24"/>
          </w:rPr>
          <w:t>黑龙江</w:t>
        </w:r>
      </w:hyperlink>
      <w:r w:rsidRPr="00B250CF">
        <w:rPr>
          <w:rFonts w:ascii="宋体" w:hAnsi="宋体" w:hint="eastAsia"/>
          <w:color w:val="000000"/>
          <w:sz w:val="24"/>
          <w:szCs w:val="24"/>
        </w:rPr>
        <w:t>省和</w:t>
      </w:r>
      <w:hyperlink r:id="rId9" w:tgtFrame="_blank" w:history="1">
        <w:r w:rsidRPr="00B250CF">
          <w:rPr>
            <w:rFonts w:ascii="宋体" w:hAnsi="宋体" w:hint="eastAsia"/>
            <w:color w:val="000000"/>
            <w:sz w:val="24"/>
            <w:szCs w:val="24"/>
          </w:rPr>
          <w:t>内蒙古</w:t>
        </w:r>
      </w:hyperlink>
      <w:r w:rsidRPr="00B250CF">
        <w:rPr>
          <w:rFonts w:ascii="宋体" w:hAnsi="宋体" w:hint="eastAsia"/>
          <w:sz w:val="24"/>
          <w:szCs w:val="24"/>
        </w:rPr>
        <w:t>等地，</w:t>
      </w:r>
      <w:r w:rsidRPr="00B250CF">
        <w:rPr>
          <w:rFonts w:ascii="宋体" w:hAnsi="宋体" w:hint="eastAsia"/>
          <w:color w:val="000000"/>
          <w:sz w:val="24"/>
          <w:szCs w:val="24"/>
        </w:rPr>
        <w:t>在</w:t>
      </w:r>
      <w:hyperlink r:id="rId10" w:tgtFrame="_blank" w:history="1">
        <w:r w:rsidRPr="00B250CF">
          <w:rPr>
            <w:rFonts w:ascii="宋体" w:hAnsi="宋体" w:hint="eastAsia"/>
            <w:color w:val="000000"/>
            <w:sz w:val="24"/>
            <w:szCs w:val="24"/>
          </w:rPr>
          <w:t>大庆</w:t>
        </w:r>
      </w:hyperlink>
      <w:r w:rsidRPr="00B250CF">
        <w:rPr>
          <w:rFonts w:ascii="宋体" w:hAnsi="宋体" w:hint="eastAsia"/>
          <w:color w:val="000000"/>
          <w:sz w:val="24"/>
          <w:szCs w:val="24"/>
        </w:rPr>
        <w:t>末站终止，全长</w:t>
      </w:r>
      <w:r w:rsidRPr="00B250CF">
        <w:rPr>
          <w:rFonts w:ascii="宋体" w:hAnsi="宋体"/>
          <w:color w:val="000000"/>
          <w:sz w:val="24"/>
          <w:szCs w:val="24"/>
        </w:rPr>
        <w:t>999.04</w:t>
      </w:r>
      <w:r w:rsidRPr="00B250CF">
        <w:rPr>
          <w:rFonts w:ascii="宋体" w:hAnsi="宋体" w:hint="eastAsia"/>
          <w:color w:val="000000"/>
          <w:sz w:val="24"/>
          <w:szCs w:val="24"/>
        </w:rPr>
        <w:t>公里，被称为中国四大能源战略通道之一。历经无数曲折和反复</w:t>
      </w:r>
      <w:r w:rsidRPr="00B250CF">
        <w:rPr>
          <w:rFonts w:ascii="宋体" w:hAnsi="宋体" w:hint="eastAsia"/>
          <w:color w:val="333333"/>
          <w:sz w:val="24"/>
          <w:szCs w:val="24"/>
        </w:rPr>
        <w:t>，</w:t>
      </w:r>
      <w:r w:rsidRPr="00B250CF">
        <w:rPr>
          <w:rFonts w:ascii="宋体" w:hAnsi="宋体" w:hint="eastAsia"/>
          <w:color w:val="000000"/>
          <w:sz w:val="24"/>
          <w:szCs w:val="24"/>
        </w:rPr>
        <w:t>中俄原油管道</w:t>
      </w:r>
      <w:r w:rsidRPr="00B250CF">
        <w:rPr>
          <w:rFonts w:ascii="宋体" w:hAnsi="宋体"/>
          <w:color w:val="000000"/>
          <w:sz w:val="24"/>
          <w:szCs w:val="24"/>
        </w:rPr>
        <w:t>2010</w:t>
      </w:r>
      <w:r w:rsidRPr="00B250CF">
        <w:rPr>
          <w:rFonts w:ascii="宋体" w:hAnsi="宋体" w:hint="eastAsia"/>
          <w:color w:val="000000"/>
          <w:sz w:val="24"/>
          <w:szCs w:val="24"/>
        </w:rPr>
        <w:t>年</w:t>
      </w:r>
      <w:r w:rsidRPr="00B250CF">
        <w:rPr>
          <w:rFonts w:ascii="宋体" w:hAnsi="宋体"/>
          <w:color w:val="000000"/>
          <w:sz w:val="24"/>
          <w:szCs w:val="24"/>
        </w:rPr>
        <w:t>11</w:t>
      </w:r>
      <w:r w:rsidRPr="00B250CF">
        <w:rPr>
          <w:rFonts w:ascii="宋体" w:hAnsi="宋体" w:hint="eastAsia"/>
          <w:color w:val="000000"/>
          <w:sz w:val="24"/>
          <w:szCs w:val="24"/>
        </w:rPr>
        <w:t>月</w:t>
      </w:r>
      <w:r w:rsidRPr="00B250CF">
        <w:rPr>
          <w:rFonts w:ascii="宋体" w:hAnsi="宋体"/>
          <w:color w:val="000000"/>
          <w:sz w:val="24"/>
          <w:szCs w:val="24"/>
        </w:rPr>
        <w:t>1</w:t>
      </w:r>
      <w:r w:rsidRPr="00B250CF">
        <w:rPr>
          <w:rFonts w:ascii="宋体" w:hAnsi="宋体" w:hint="eastAsia"/>
          <w:color w:val="000000"/>
          <w:sz w:val="24"/>
          <w:szCs w:val="24"/>
        </w:rPr>
        <w:t>日开始试运行，随后于</w:t>
      </w:r>
      <w:r w:rsidRPr="00B250CF">
        <w:rPr>
          <w:rFonts w:ascii="宋体" w:hAnsi="宋体"/>
          <w:color w:val="000000"/>
          <w:sz w:val="24"/>
          <w:szCs w:val="24"/>
        </w:rPr>
        <w:t>2011</w:t>
      </w:r>
      <w:r w:rsidRPr="00B250CF">
        <w:rPr>
          <w:rFonts w:ascii="宋体" w:hAnsi="宋体" w:hint="eastAsia"/>
          <w:color w:val="000000"/>
          <w:sz w:val="24"/>
          <w:szCs w:val="24"/>
        </w:rPr>
        <w:t>年</w:t>
      </w:r>
      <w:r w:rsidRPr="00B250CF">
        <w:rPr>
          <w:rFonts w:ascii="宋体" w:hAnsi="宋体"/>
          <w:color w:val="000000"/>
          <w:sz w:val="24"/>
          <w:szCs w:val="24"/>
        </w:rPr>
        <w:t>1</w:t>
      </w:r>
      <w:r w:rsidRPr="00B250CF">
        <w:rPr>
          <w:rFonts w:ascii="宋体" w:hAnsi="宋体" w:hint="eastAsia"/>
          <w:color w:val="000000"/>
          <w:sz w:val="24"/>
          <w:szCs w:val="24"/>
        </w:rPr>
        <w:t>月</w:t>
      </w:r>
      <w:r w:rsidRPr="00B250CF">
        <w:rPr>
          <w:rFonts w:ascii="宋体" w:hAnsi="宋体"/>
          <w:color w:val="000000"/>
          <w:sz w:val="24"/>
          <w:szCs w:val="24"/>
        </w:rPr>
        <w:t>1</w:t>
      </w:r>
      <w:r w:rsidRPr="00B250CF">
        <w:rPr>
          <w:rFonts w:ascii="宋体" w:hAnsi="宋体" w:hint="eastAsia"/>
          <w:color w:val="000000"/>
          <w:sz w:val="24"/>
          <w:szCs w:val="24"/>
        </w:rPr>
        <w:t>日正式投入运行。</w:t>
      </w:r>
      <w:r w:rsidRPr="00B250CF">
        <w:rPr>
          <w:rFonts w:ascii="宋体" w:hAnsi="宋体"/>
          <w:color w:val="000000"/>
          <w:sz w:val="24"/>
          <w:szCs w:val="24"/>
        </w:rPr>
        <w:t>2012</w:t>
      </w:r>
      <w:r w:rsidRPr="00B250CF">
        <w:rPr>
          <w:rFonts w:ascii="宋体" w:hAnsi="宋体" w:hint="eastAsia"/>
          <w:color w:val="000000"/>
          <w:sz w:val="24"/>
          <w:szCs w:val="24"/>
        </w:rPr>
        <w:t>年</w:t>
      </w:r>
      <w:r w:rsidRPr="00B250CF">
        <w:rPr>
          <w:rFonts w:ascii="宋体" w:hAnsi="宋体"/>
          <w:color w:val="000000"/>
          <w:sz w:val="24"/>
          <w:szCs w:val="24"/>
        </w:rPr>
        <w:t>9</w:t>
      </w:r>
      <w:r w:rsidRPr="00B250CF">
        <w:rPr>
          <w:rFonts w:ascii="宋体" w:hAnsi="宋体" w:hint="eastAsia"/>
          <w:color w:val="000000"/>
          <w:sz w:val="24"/>
          <w:szCs w:val="24"/>
        </w:rPr>
        <w:t>月，结束了长达</w:t>
      </w:r>
      <w:r w:rsidRPr="00B250CF">
        <w:rPr>
          <w:rFonts w:ascii="宋体" w:hAnsi="宋体"/>
          <w:color w:val="000000"/>
          <w:sz w:val="24"/>
          <w:szCs w:val="24"/>
        </w:rPr>
        <w:t>15</w:t>
      </w:r>
      <w:r w:rsidRPr="00B250CF">
        <w:rPr>
          <w:rFonts w:ascii="宋体" w:hAnsi="宋体" w:hint="eastAsia"/>
          <w:color w:val="000000"/>
          <w:sz w:val="24"/>
          <w:szCs w:val="24"/>
        </w:rPr>
        <w:t>年的谈判，中俄石油管道最终签约。为期</w:t>
      </w:r>
      <w:r w:rsidRPr="00B250CF">
        <w:rPr>
          <w:rFonts w:ascii="宋体" w:hAnsi="宋体"/>
          <w:color w:val="000000"/>
          <w:sz w:val="24"/>
          <w:szCs w:val="24"/>
        </w:rPr>
        <w:t>20</w:t>
      </w:r>
      <w:r w:rsidRPr="00B250CF">
        <w:rPr>
          <w:rFonts w:ascii="宋体" w:hAnsi="宋体" w:hint="eastAsia"/>
          <w:color w:val="000000"/>
          <w:sz w:val="24"/>
          <w:szCs w:val="24"/>
        </w:rPr>
        <w:t>年的“贷款换石油”合同开始正式履行。</w:t>
      </w:r>
    </w:p>
    <w:p w:rsidR="00CB6A57" w:rsidRDefault="00CB6A57" w:rsidP="002D5640">
      <w:pPr>
        <w:pStyle w:val="Heading2"/>
        <w:spacing w:beforeLines="50" w:afterLines="50" w:line="460" w:lineRule="exact"/>
        <w:ind w:leftChars="0" w:left="0" w:right="210" w:firstLineChars="200" w:firstLine="600"/>
        <w:rPr>
          <w:szCs w:val="30"/>
        </w:rPr>
      </w:pPr>
      <w:bookmarkStart w:id="18" w:name="_Toc417413712"/>
      <w:bookmarkStart w:id="19" w:name="_Toc418087216"/>
      <w:r>
        <w:rPr>
          <w:rFonts w:hint="eastAsia"/>
          <w:szCs w:val="30"/>
        </w:rPr>
        <w:t>（四）</w:t>
      </w:r>
      <w:r w:rsidRPr="00B250CF">
        <w:rPr>
          <w:rFonts w:ascii="宋体" w:eastAsia="宋体" w:hAnsi="宋体" w:hint="eastAsia"/>
          <w:b/>
          <w:szCs w:val="30"/>
        </w:rPr>
        <w:t>长期从俄罗斯的原油进口</w:t>
      </w:r>
      <w:bookmarkEnd w:id="18"/>
      <w:bookmarkEnd w:id="19"/>
    </w:p>
    <w:p w:rsidR="00CB6A57" w:rsidRPr="004201AA" w:rsidRDefault="00CB6A57" w:rsidP="002D5640">
      <w:pPr>
        <w:widowControl/>
        <w:spacing w:beforeLines="50" w:afterLines="50" w:line="460" w:lineRule="exact"/>
        <w:ind w:firstLineChars="200" w:firstLine="480"/>
        <w:rPr>
          <w:rFonts w:ascii="Times New Roman" w:hAnsi="Times New Roman"/>
          <w:sz w:val="28"/>
          <w:szCs w:val="28"/>
          <w:lang w:val="ru-RU"/>
        </w:rPr>
      </w:pPr>
      <w:r>
        <w:rPr>
          <w:rFonts w:ascii="宋体" w:hAnsi="宋体"/>
          <w:sz w:val="24"/>
          <w:szCs w:val="24"/>
        </w:rPr>
        <w:t>2013</w:t>
      </w:r>
      <w:r>
        <w:rPr>
          <w:rFonts w:ascii="宋体" w:hAnsi="宋体" w:hint="eastAsia"/>
          <w:sz w:val="24"/>
          <w:szCs w:val="24"/>
        </w:rPr>
        <w:t>年</w:t>
      </w:r>
      <w:r>
        <w:rPr>
          <w:rFonts w:ascii="宋体" w:hAnsi="宋体"/>
          <w:sz w:val="24"/>
          <w:szCs w:val="24"/>
        </w:rPr>
        <w:t>3</w:t>
      </w:r>
      <w:r>
        <w:rPr>
          <w:rFonts w:ascii="宋体" w:hAnsi="宋体" w:hint="eastAsia"/>
          <w:sz w:val="24"/>
          <w:szCs w:val="24"/>
        </w:rPr>
        <w:t>月，习近平主席在首访俄罗斯时签署了俄方通过东、西两线对我国长期供油的合作协议。双方协定每年增供油量达到</w:t>
      </w:r>
      <w:r>
        <w:rPr>
          <w:rFonts w:ascii="宋体" w:hAnsi="宋体"/>
          <w:sz w:val="24"/>
          <w:szCs w:val="24"/>
        </w:rPr>
        <w:t>2200</w:t>
      </w:r>
      <w:r>
        <w:rPr>
          <w:rFonts w:ascii="宋体" w:hAnsi="宋体" w:hint="eastAsia"/>
          <w:sz w:val="24"/>
          <w:szCs w:val="24"/>
        </w:rPr>
        <w:t>万吨，自</w:t>
      </w:r>
      <w:r>
        <w:rPr>
          <w:rFonts w:ascii="宋体" w:hAnsi="宋体"/>
          <w:sz w:val="24"/>
          <w:szCs w:val="24"/>
        </w:rPr>
        <w:t>2018</w:t>
      </w:r>
      <w:r>
        <w:rPr>
          <w:rFonts w:ascii="宋体" w:hAnsi="宋体" w:hint="eastAsia"/>
          <w:sz w:val="24"/>
          <w:szCs w:val="24"/>
        </w:rPr>
        <w:t>年起达到总供油量</w:t>
      </w:r>
      <w:r>
        <w:rPr>
          <w:rFonts w:ascii="宋体" w:hAnsi="宋体"/>
          <w:sz w:val="24"/>
          <w:szCs w:val="24"/>
        </w:rPr>
        <w:t>3000</w:t>
      </w:r>
      <w:r>
        <w:rPr>
          <w:rFonts w:ascii="宋体" w:hAnsi="宋体" w:hint="eastAsia"/>
          <w:sz w:val="24"/>
          <w:szCs w:val="24"/>
        </w:rPr>
        <w:t>万吨。该协议中指出，</w:t>
      </w:r>
      <w:r>
        <w:rPr>
          <w:rFonts w:ascii="宋体" w:hAnsi="宋体"/>
          <w:sz w:val="24"/>
          <w:szCs w:val="24"/>
        </w:rPr>
        <w:t>25</w:t>
      </w:r>
      <w:r>
        <w:rPr>
          <w:rFonts w:ascii="宋体" w:hAnsi="宋体" w:hint="eastAsia"/>
          <w:sz w:val="24"/>
          <w:szCs w:val="24"/>
        </w:rPr>
        <w:t>年内俄罗斯石油公司计划对我国出口总金额达</w:t>
      </w:r>
      <w:r>
        <w:rPr>
          <w:rFonts w:ascii="宋体" w:hAnsi="宋体"/>
          <w:sz w:val="24"/>
          <w:szCs w:val="24"/>
        </w:rPr>
        <w:t>2700</w:t>
      </w:r>
      <w:r>
        <w:rPr>
          <w:rFonts w:ascii="宋体" w:hAnsi="宋体" w:hint="eastAsia"/>
          <w:sz w:val="24"/>
          <w:szCs w:val="24"/>
        </w:rPr>
        <w:t>亿美元的石油约</w:t>
      </w:r>
      <w:r>
        <w:rPr>
          <w:rFonts w:ascii="宋体" w:hAnsi="宋体"/>
          <w:sz w:val="24"/>
          <w:szCs w:val="24"/>
        </w:rPr>
        <w:t>3.65</w:t>
      </w:r>
      <w:r>
        <w:rPr>
          <w:rFonts w:ascii="宋体" w:hAnsi="宋体" w:hint="eastAsia"/>
          <w:sz w:val="24"/>
          <w:szCs w:val="24"/>
        </w:rPr>
        <w:t>亿吨。而且可喜可贺的是，整个谈判合作的过程高效顺利，双方用了不到半年时间就谈成了这个长期的巨额原油供应合同并随即付诸实施。俄罗斯能源部副部长基里尔·莫洛佐夫称，俄罗斯将在技术和资金上支持俄罗斯石油公司对中国的供应，其中包括从国家资金中拨备对石油生产项目的财政支持。</w:t>
      </w:r>
    </w:p>
    <w:p w:rsidR="00CB6A57" w:rsidRPr="00FB467C" w:rsidRDefault="00CB6A57" w:rsidP="002D5640">
      <w:pPr>
        <w:spacing w:beforeLines="50" w:afterLines="50" w:line="460" w:lineRule="exact"/>
        <w:rPr>
          <w:rFonts w:ascii="Times New Roman" w:hAnsi="Times New Roman"/>
          <w:sz w:val="24"/>
          <w:szCs w:val="24"/>
          <w:lang w:val="ru-RU"/>
        </w:rPr>
      </w:pPr>
    </w:p>
    <w:p w:rsidR="00CB6A57" w:rsidRPr="00B250CF" w:rsidRDefault="00CB6A57" w:rsidP="002D5640">
      <w:pPr>
        <w:pStyle w:val="Heading2"/>
        <w:spacing w:beforeLines="50" w:afterLines="50" w:line="460" w:lineRule="exact"/>
        <w:ind w:leftChars="0" w:left="0" w:right="210" w:firstLineChars="200" w:firstLine="602"/>
        <w:rPr>
          <w:rFonts w:ascii="宋体" w:eastAsia="宋体" w:hAnsi="宋体"/>
          <w:b/>
          <w:szCs w:val="30"/>
        </w:rPr>
      </w:pPr>
      <w:bookmarkStart w:id="20" w:name="_Toc417413713"/>
      <w:bookmarkStart w:id="21" w:name="_Toc418087217"/>
      <w:r w:rsidRPr="00B250CF">
        <w:rPr>
          <w:rFonts w:ascii="宋体" w:eastAsia="宋体" w:hAnsi="宋体" w:hint="eastAsia"/>
          <w:b/>
          <w:szCs w:val="30"/>
        </w:rPr>
        <w:t>（五）中国入股俄罗斯石油生产企业</w:t>
      </w:r>
      <w:bookmarkEnd w:id="20"/>
      <w:bookmarkEnd w:id="21"/>
    </w:p>
    <w:p w:rsidR="00CB6A57" w:rsidRPr="00B250CF" w:rsidRDefault="00CB6A57" w:rsidP="002D5640">
      <w:pPr>
        <w:widowControl/>
        <w:spacing w:beforeLines="50" w:afterLines="50" w:line="460" w:lineRule="exact"/>
        <w:ind w:firstLineChars="200" w:firstLine="480"/>
        <w:rPr>
          <w:rFonts w:ascii="宋体" w:cs="宋体"/>
          <w:color w:val="000000"/>
          <w:kern w:val="0"/>
          <w:sz w:val="24"/>
          <w:szCs w:val="24"/>
        </w:rPr>
      </w:pPr>
      <w:smartTag w:uri="urn:schemas-microsoft-com:office:smarttags" w:element="chsdate">
        <w:smartTagPr>
          <w:attr w:name="IsROCDate" w:val="False"/>
          <w:attr w:name="IsLunarDate" w:val="False"/>
          <w:attr w:name="Day" w:val="1"/>
          <w:attr w:name="Month" w:val="9"/>
          <w:attr w:name="Year" w:val="2014"/>
        </w:smartTagPr>
        <w:r w:rsidRPr="00B250CF">
          <w:rPr>
            <w:rFonts w:ascii="宋体" w:hAnsi="宋体"/>
            <w:sz w:val="24"/>
            <w:szCs w:val="24"/>
          </w:rPr>
          <w:t>2014</w:t>
        </w:r>
        <w:r w:rsidRPr="00B250CF">
          <w:rPr>
            <w:rFonts w:ascii="宋体" w:hAnsi="宋体" w:hint="eastAsia"/>
            <w:sz w:val="24"/>
            <w:szCs w:val="24"/>
          </w:rPr>
          <w:t>年</w:t>
        </w:r>
        <w:r w:rsidRPr="00B250CF">
          <w:rPr>
            <w:rFonts w:ascii="宋体" w:hAnsi="宋体"/>
            <w:sz w:val="24"/>
            <w:szCs w:val="24"/>
          </w:rPr>
          <w:t>9</w:t>
        </w:r>
        <w:r w:rsidRPr="00B250CF">
          <w:rPr>
            <w:rFonts w:ascii="宋体" w:hAnsi="宋体" w:hint="eastAsia"/>
            <w:sz w:val="24"/>
            <w:szCs w:val="24"/>
          </w:rPr>
          <w:t>月</w:t>
        </w:r>
        <w:r w:rsidRPr="00B250CF">
          <w:rPr>
            <w:rFonts w:ascii="宋体" w:hAnsi="宋体"/>
            <w:sz w:val="24"/>
            <w:szCs w:val="24"/>
          </w:rPr>
          <w:t>1</w:t>
        </w:r>
        <w:r w:rsidRPr="00B250CF">
          <w:rPr>
            <w:rFonts w:ascii="宋体" w:hAnsi="宋体" w:hint="eastAsia"/>
            <w:sz w:val="24"/>
            <w:szCs w:val="24"/>
          </w:rPr>
          <w:t>日</w:t>
        </w:r>
      </w:smartTag>
      <w:r w:rsidRPr="00B250CF">
        <w:rPr>
          <w:rFonts w:ascii="宋体" w:hAnsi="宋体" w:hint="eastAsia"/>
          <w:sz w:val="24"/>
          <w:szCs w:val="24"/>
        </w:rPr>
        <w:t>，国务院副总理张高丽在雅库茨克与俄罗斯总统普京进行会晤。在会晤期间普京表示，俄罗斯石油公司总裁谢钦邀请</w:t>
      </w:r>
      <w:r w:rsidRPr="00B250CF">
        <w:rPr>
          <w:rFonts w:ascii="宋体" w:hAnsi="宋体" w:cs="宋体" w:hint="eastAsia"/>
          <w:color w:val="000000"/>
          <w:kern w:val="0"/>
          <w:sz w:val="24"/>
          <w:szCs w:val="24"/>
        </w:rPr>
        <w:t>中方入股其油田</w:t>
      </w:r>
      <w:r w:rsidRPr="00B250CF">
        <w:rPr>
          <w:rFonts w:ascii="宋体" w:hAnsi="宋体" w:cs="宋体"/>
          <w:color w:val="000000"/>
          <w:kern w:val="0"/>
          <w:sz w:val="24"/>
          <w:szCs w:val="24"/>
        </w:rPr>
        <w:t>Vankor</w:t>
      </w:r>
      <w:r w:rsidRPr="00B250CF">
        <w:rPr>
          <w:rFonts w:ascii="宋体" w:hAnsi="宋体" w:cs="宋体" w:hint="eastAsia"/>
          <w:color w:val="000000"/>
          <w:kern w:val="0"/>
          <w:sz w:val="24"/>
          <w:szCs w:val="24"/>
        </w:rPr>
        <w:t>。</w:t>
      </w:r>
      <w:r w:rsidRPr="00B250CF">
        <w:rPr>
          <w:rFonts w:ascii="宋体" w:hAnsi="宋体" w:cs="宋体"/>
          <w:color w:val="000000"/>
          <w:kern w:val="0"/>
          <w:sz w:val="24"/>
          <w:szCs w:val="24"/>
        </w:rPr>
        <w:t>Vankor</w:t>
      </w:r>
      <w:r w:rsidRPr="00B250CF">
        <w:rPr>
          <w:rFonts w:ascii="宋体" w:hAnsi="宋体" w:cs="宋体" w:hint="eastAsia"/>
          <w:color w:val="000000"/>
          <w:kern w:val="0"/>
          <w:sz w:val="24"/>
          <w:szCs w:val="24"/>
        </w:rPr>
        <w:t>是第三大陆上产油子公司，是俄罗斯北部一处最大规模产油资产。</w:t>
      </w:r>
      <w:r w:rsidRPr="00B250CF">
        <w:rPr>
          <w:rFonts w:ascii="宋体" w:hAnsi="宋体" w:hint="eastAsia"/>
          <w:sz w:val="24"/>
          <w:szCs w:val="24"/>
        </w:rPr>
        <w:t>据了解，预计该油田的石油总储量达到</w:t>
      </w:r>
      <w:r w:rsidRPr="00B250CF">
        <w:rPr>
          <w:rFonts w:ascii="宋体" w:hAnsi="宋体"/>
          <w:sz w:val="24"/>
          <w:szCs w:val="24"/>
        </w:rPr>
        <w:t>5</w:t>
      </w:r>
      <w:r w:rsidRPr="00B250CF">
        <w:rPr>
          <w:rFonts w:ascii="宋体" w:hAnsi="宋体" w:hint="eastAsia"/>
          <w:sz w:val="24"/>
          <w:szCs w:val="24"/>
        </w:rPr>
        <w:t>亿吨，足够满足中国一年的石油需求。</w:t>
      </w:r>
    </w:p>
    <w:p w:rsidR="00CB6A57" w:rsidRPr="00B250CF" w:rsidRDefault="00CB6A57" w:rsidP="002D5640">
      <w:pPr>
        <w:widowControl/>
        <w:spacing w:beforeLines="50" w:afterLines="50" w:line="460" w:lineRule="exact"/>
        <w:ind w:firstLineChars="200" w:firstLine="480"/>
        <w:rPr>
          <w:rFonts w:ascii="宋体"/>
          <w:sz w:val="24"/>
          <w:szCs w:val="24"/>
        </w:rPr>
      </w:pPr>
      <w:r w:rsidRPr="00B250CF">
        <w:rPr>
          <w:rFonts w:ascii="宋体" w:hAnsi="宋体" w:cs="宋体" w:hint="eastAsia"/>
          <w:color w:val="000000"/>
          <w:kern w:val="0"/>
          <w:sz w:val="24"/>
          <w:szCs w:val="24"/>
        </w:rPr>
        <w:t>普京表示，</w:t>
      </w:r>
      <w:r w:rsidRPr="00B250CF">
        <w:rPr>
          <w:rFonts w:ascii="宋体" w:hAnsi="宋体" w:hint="eastAsia"/>
          <w:sz w:val="24"/>
          <w:szCs w:val="24"/>
        </w:rPr>
        <w:t>俄罗斯政府有关部门非常支持这个计划，也对中国参股表示欢迎。与对待其他</w:t>
      </w:r>
      <w:r w:rsidRPr="00B250CF">
        <w:rPr>
          <w:rFonts w:ascii="宋体" w:hAnsi="宋体" w:cs="宋体" w:hint="eastAsia"/>
          <w:color w:val="000000"/>
          <w:kern w:val="0"/>
          <w:sz w:val="24"/>
          <w:szCs w:val="24"/>
        </w:rPr>
        <w:t>合作国的谨慎态度不同，俄方对中国不设任何限制。</w:t>
      </w:r>
    </w:p>
    <w:p w:rsidR="00CB6A57" w:rsidRPr="00C0781A" w:rsidRDefault="00CB6A57" w:rsidP="002D5640">
      <w:pPr>
        <w:spacing w:beforeLines="50" w:afterLines="50" w:line="460" w:lineRule="exact"/>
        <w:ind w:firstLineChars="200" w:firstLine="480"/>
        <w:rPr>
          <w:rFonts w:ascii="Times New Roman" w:hAnsi="Times New Roman"/>
          <w:b/>
          <w:sz w:val="28"/>
          <w:szCs w:val="28"/>
          <w:lang w:val="ru-RU"/>
        </w:rPr>
      </w:pPr>
      <w:r w:rsidRPr="00B250CF">
        <w:rPr>
          <w:rFonts w:ascii="宋体" w:hAnsi="宋体" w:cs="宋体" w:hint="eastAsia"/>
          <w:color w:val="000000"/>
          <w:kern w:val="0"/>
          <w:sz w:val="24"/>
          <w:szCs w:val="24"/>
        </w:rPr>
        <w:t>如果入股顺利，这将是我国首次参股俄石油业上游，也是继</w:t>
      </w:r>
      <w:r w:rsidRPr="00B250CF">
        <w:rPr>
          <w:rFonts w:ascii="宋体" w:hAnsi="宋体" w:cs="宋体"/>
          <w:color w:val="000000"/>
          <w:kern w:val="0"/>
          <w:sz w:val="24"/>
          <w:szCs w:val="24"/>
        </w:rPr>
        <w:t>Gazprom</w:t>
      </w:r>
      <w:r w:rsidRPr="00B250CF">
        <w:rPr>
          <w:rFonts w:ascii="宋体" w:hAnsi="宋体" w:cs="宋体" w:hint="eastAsia"/>
          <w:color w:val="000000"/>
          <w:kern w:val="0"/>
          <w:sz w:val="24"/>
          <w:szCs w:val="24"/>
        </w:rPr>
        <w:t>与</w:t>
      </w:r>
      <w:hyperlink r:id="rId11" w:tgtFrame="_blank" w:history="1">
        <w:r w:rsidRPr="00B250CF">
          <w:rPr>
            <w:rFonts w:ascii="宋体" w:hAnsi="宋体" w:cs="宋体" w:hint="eastAsia"/>
            <w:color w:val="000000"/>
            <w:kern w:val="0"/>
            <w:sz w:val="24"/>
            <w:szCs w:val="24"/>
          </w:rPr>
          <w:t>中石油</w:t>
        </w:r>
      </w:hyperlink>
      <w:r w:rsidRPr="00B250CF">
        <w:rPr>
          <w:rFonts w:ascii="宋体" w:hAnsi="宋体" w:cs="宋体"/>
          <w:color w:val="000000"/>
          <w:kern w:val="0"/>
          <w:sz w:val="24"/>
          <w:szCs w:val="24"/>
        </w:rPr>
        <w:t>5</w:t>
      </w:r>
      <w:r w:rsidRPr="00B250CF">
        <w:rPr>
          <w:rFonts w:ascii="宋体" w:hAnsi="宋体" w:cs="宋体" w:hint="eastAsia"/>
          <w:color w:val="000000"/>
          <w:kern w:val="0"/>
          <w:sz w:val="24"/>
          <w:szCs w:val="24"/>
        </w:rPr>
        <w:t>月签下</w:t>
      </w:r>
      <w:r w:rsidRPr="00B250CF">
        <w:rPr>
          <w:rFonts w:ascii="宋体" w:hAnsi="宋体" w:cs="宋体"/>
          <w:color w:val="000000"/>
          <w:kern w:val="0"/>
          <w:sz w:val="24"/>
          <w:szCs w:val="24"/>
        </w:rPr>
        <w:t>4000</w:t>
      </w:r>
      <w:r w:rsidRPr="00B250CF">
        <w:rPr>
          <w:rFonts w:ascii="宋体" w:hAnsi="宋体" w:cs="宋体" w:hint="eastAsia"/>
          <w:color w:val="000000"/>
          <w:kern w:val="0"/>
          <w:sz w:val="24"/>
          <w:szCs w:val="24"/>
        </w:rPr>
        <w:t>亿</w:t>
      </w:r>
      <w:hyperlink r:id="rId12" w:tgtFrame="_blank" w:history="1">
        <w:r w:rsidRPr="00B250CF">
          <w:rPr>
            <w:rFonts w:ascii="宋体" w:hAnsi="宋体" w:cs="宋体" w:hint="eastAsia"/>
            <w:color w:val="000000"/>
            <w:kern w:val="0"/>
            <w:sz w:val="24"/>
            <w:szCs w:val="24"/>
          </w:rPr>
          <w:t>美元</w:t>
        </w:r>
      </w:hyperlink>
      <w:r w:rsidRPr="00B250CF">
        <w:rPr>
          <w:rFonts w:ascii="宋体" w:hAnsi="宋体" w:cs="宋体" w:hint="eastAsia"/>
          <w:color w:val="000000"/>
          <w:kern w:val="0"/>
          <w:sz w:val="24"/>
          <w:szCs w:val="24"/>
        </w:rPr>
        <w:t>大单后又一笔重要交易。</w:t>
      </w:r>
    </w:p>
    <w:p w:rsidR="00CB6A57" w:rsidRPr="00FB467C" w:rsidRDefault="00CB6A57" w:rsidP="002D5640">
      <w:pPr>
        <w:spacing w:beforeLines="50" w:afterLines="50" w:line="460" w:lineRule="exact"/>
        <w:rPr>
          <w:rFonts w:ascii="Times New Roman" w:hAnsi="Times New Roman"/>
          <w:sz w:val="24"/>
          <w:szCs w:val="24"/>
          <w:lang w:val="ru-RU"/>
        </w:rPr>
      </w:pPr>
    </w:p>
    <w:p w:rsidR="00CB6A57" w:rsidRPr="00FB467C" w:rsidRDefault="00CB6A57" w:rsidP="002D5640">
      <w:pPr>
        <w:spacing w:beforeLines="50" w:afterLines="50" w:line="460" w:lineRule="exact"/>
        <w:ind w:firstLineChars="200" w:firstLine="480"/>
        <w:rPr>
          <w:rFonts w:ascii="Times New Roman" w:hAnsi="Times New Roman"/>
          <w:sz w:val="24"/>
          <w:szCs w:val="24"/>
          <w:lang w:val="ru-RU"/>
        </w:rPr>
      </w:pPr>
    </w:p>
    <w:p w:rsidR="00CB6A57" w:rsidRPr="00B250CF" w:rsidRDefault="00CB6A57" w:rsidP="002D5640">
      <w:pPr>
        <w:pStyle w:val="Heading1"/>
        <w:spacing w:beforeLines="50" w:afterLines="50" w:line="460" w:lineRule="exact"/>
        <w:rPr>
          <w:rFonts w:ascii="宋体" w:eastAsia="宋体" w:hAnsi="宋体"/>
          <w:szCs w:val="36"/>
          <w:lang w:val="ru-RU"/>
        </w:rPr>
      </w:pPr>
      <w:bookmarkStart w:id="22" w:name="_Toc418087227"/>
      <w:bookmarkStart w:id="23" w:name="_Toc433401408"/>
      <w:r w:rsidRPr="00B250CF">
        <w:rPr>
          <w:rFonts w:ascii="宋体" w:eastAsia="宋体" w:hAnsi="宋体" w:hint="eastAsia"/>
          <w:szCs w:val="36"/>
        </w:rPr>
        <w:t>三、中俄石油合作的前景</w:t>
      </w:r>
      <w:bookmarkEnd w:id="22"/>
    </w:p>
    <w:p w:rsidR="00CB6A57" w:rsidRPr="00966428" w:rsidRDefault="00CB6A57" w:rsidP="002D5640">
      <w:pPr>
        <w:spacing w:beforeLines="50" w:afterLines="50" w:line="460" w:lineRule="exact"/>
        <w:ind w:firstLineChars="200" w:firstLine="643"/>
        <w:jc w:val="center"/>
        <w:rPr>
          <w:rFonts w:ascii="Times New Roman" w:hAnsi="Times New Roman"/>
          <w:b/>
          <w:sz w:val="32"/>
          <w:szCs w:val="32"/>
          <w:lang w:val="ru-RU"/>
        </w:rPr>
      </w:pPr>
    </w:p>
    <w:p w:rsidR="00CB6A57" w:rsidRDefault="00CB6A57" w:rsidP="002D5640">
      <w:pPr>
        <w:pStyle w:val="NormalWeb"/>
        <w:spacing w:beforeLines="50" w:afterLines="50" w:line="460" w:lineRule="exact"/>
        <w:ind w:firstLineChars="200" w:firstLine="480"/>
        <w:jc w:val="both"/>
        <w:rPr>
          <w:rFonts w:cs="Times New Roman"/>
          <w:kern w:val="2"/>
        </w:rPr>
      </w:pPr>
      <w:r>
        <w:rPr>
          <w:rFonts w:cs="Times New Roman" w:hint="eastAsia"/>
          <w:kern w:val="2"/>
        </w:rPr>
        <w:t>一个是</w:t>
      </w:r>
      <w:r>
        <w:rPr>
          <w:rFonts w:cs="Times New Roman"/>
          <w:kern w:val="2"/>
        </w:rPr>
        <w:t>GDP</w:t>
      </w:r>
      <w:r>
        <w:rPr>
          <w:rFonts w:cs="Times New Roman" w:hint="eastAsia"/>
          <w:kern w:val="2"/>
        </w:rPr>
        <w:t>仍然在</w:t>
      </w:r>
      <w:r>
        <w:rPr>
          <w:rFonts w:cs="Times New Roman"/>
          <w:kern w:val="2"/>
        </w:rPr>
        <w:t>7%</w:t>
      </w:r>
      <w:r>
        <w:rPr>
          <w:rFonts w:cs="Times New Roman" w:hint="eastAsia"/>
          <w:kern w:val="2"/>
        </w:rPr>
        <w:t>以上中高速运行的世界第二大经济体，对石油的年需求超过了</w:t>
      </w:r>
      <w:r>
        <w:rPr>
          <w:rFonts w:cs="Times New Roman"/>
          <w:kern w:val="2"/>
        </w:rPr>
        <w:t>4</w:t>
      </w:r>
      <w:r>
        <w:rPr>
          <w:rFonts w:cs="Times New Roman" w:hint="eastAsia"/>
          <w:kern w:val="2"/>
        </w:rPr>
        <w:t>亿吨；一个仍然是占有</w:t>
      </w:r>
      <w:r>
        <w:rPr>
          <w:rFonts w:cs="Times New Roman"/>
          <w:kern w:val="2"/>
        </w:rPr>
        <w:t>20%</w:t>
      </w:r>
      <w:r>
        <w:rPr>
          <w:rFonts w:cs="Times New Roman" w:hint="eastAsia"/>
          <w:kern w:val="2"/>
        </w:rPr>
        <w:t>石油天然气资源的世界能源大国，石油天然气的销售占到了财政收入的一半以上。毫无疑问，基于坚实的政治、经济基础以及国情、地理因素，中俄之间</w:t>
      </w:r>
      <w:r>
        <w:rPr>
          <w:rFonts w:hint="eastAsia"/>
        </w:rPr>
        <w:t>双赢互利</w:t>
      </w:r>
      <w:r>
        <w:rPr>
          <w:rFonts w:cs="Times New Roman" w:hint="eastAsia"/>
          <w:kern w:val="2"/>
        </w:rPr>
        <w:t>的石油合作必定是大势所趋，拥有非常广阔的前景和值得期待的未来。</w:t>
      </w:r>
    </w:p>
    <w:p w:rsidR="00CB6A57" w:rsidRPr="00966428" w:rsidRDefault="00CB6A57" w:rsidP="002D5640">
      <w:pPr>
        <w:pStyle w:val="NormalWeb"/>
        <w:spacing w:beforeLines="50" w:afterLines="50" w:line="460" w:lineRule="exact"/>
        <w:jc w:val="both"/>
        <w:rPr>
          <w:rFonts w:ascii="Calibri" w:hAnsi="Calibri" w:cs="Times New Roman"/>
          <w:kern w:val="2"/>
          <w:sz w:val="28"/>
          <w:szCs w:val="28"/>
        </w:rPr>
      </w:pPr>
    </w:p>
    <w:p w:rsidR="00CB6A57" w:rsidRPr="00B250CF" w:rsidRDefault="00CB6A57" w:rsidP="002D5640">
      <w:pPr>
        <w:pStyle w:val="Heading2"/>
        <w:spacing w:beforeLines="50" w:afterLines="50" w:line="460" w:lineRule="exact"/>
        <w:ind w:leftChars="0" w:left="0" w:right="210" w:firstLineChars="200" w:firstLine="602"/>
        <w:rPr>
          <w:rFonts w:ascii="宋体" w:eastAsia="宋体" w:hAnsi="宋体"/>
          <w:b/>
          <w:szCs w:val="30"/>
        </w:rPr>
      </w:pPr>
      <w:bookmarkStart w:id="24" w:name="_Toc418087228"/>
      <w:r w:rsidRPr="00B250CF">
        <w:rPr>
          <w:rFonts w:ascii="宋体" w:eastAsia="宋体" w:hAnsi="宋体" w:hint="eastAsia"/>
          <w:b/>
          <w:szCs w:val="30"/>
        </w:rPr>
        <w:t>（一）中俄政治关系的深化起到了推动作用</w:t>
      </w:r>
      <w:bookmarkEnd w:id="24"/>
    </w:p>
    <w:p w:rsidR="00CB6A57" w:rsidRDefault="00CB6A57" w:rsidP="002D5640">
      <w:pPr>
        <w:widowControl/>
        <w:spacing w:beforeLines="50" w:afterLines="50" w:line="460" w:lineRule="exact"/>
        <w:ind w:firstLineChars="200" w:firstLine="480"/>
        <w:rPr>
          <w:rFonts w:ascii="宋体" w:cs="宋体"/>
          <w:color w:val="000000"/>
          <w:kern w:val="0"/>
          <w:sz w:val="24"/>
          <w:szCs w:val="24"/>
        </w:rPr>
      </w:pPr>
      <w:r>
        <w:rPr>
          <w:rFonts w:ascii="宋体" w:hAnsi="宋体" w:cs="宋体" w:hint="eastAsia"/>
          <w:kern w:val="0"/>
          <w:sz w:val="24"/>
          <w:szCs w:val="24"/>
        </w:rPr>
        <w:t>随着两国间的信任度进一步上升，中俄将长期保持友好。两国朝野的共同努力深入到民间，例如双方开展的语言文化年极大促进了两国人民对彼此文化习俗的了解，增进了友谊，为中俄开展石油合作创造了良好的民间环境。</w:t>
      </w:r>
    </w:p>
    <w:p w:rsidR="00CB6A57" w:rsidRDefault="00CB6A57" w:rsidP="002D5640">
      <w:pPr>
        <w:pStyle w:val="NormalWeb"/>
        <w:spacing w:beforeLines="50" w:afterLines="50" w:line="460" w:lineRule="exact"/>
        <w:ind w:firstLineChars="200" w:firstLine="480"/>
      </w:pPr>
      <w:r>
        <w:t>2014</w:t>
      </w:r>
      <w:r>
        <w:rPr>
          <w:rFonts w:hint="eastAsia"/>
        </w:rPr>
        <w:t>年</w:t>
      </w:r>
      <w:r>
        <w:t>5</w:t>
      </w:r>
      <w:r>
        <w:rPr>
          <w:rFonts w:hint="eastAsia"/>
        </w:rPr>
        <w:t>月习近平在上海同普京举行会谈，两国元首对当前全方位、多层次顺利发展的中俄关系表示满意，并决定继续扩大合作，深化务实中俄全面战略协作伙伴关系。</w:t>
      </w:r>
    </w:p>
    <w:p w:rsidR="00CB6A57" w:rsidRPr="006E1D8B" w:rsidRDefault="00CB6A57" w:rsidP="002D5640">
      <w:pPr>
        <w:pStyle w:val="NormalWeb"/>
        <w:spacing w:beforeLines="50" w:afterLines="50" w:line="460" w:lineRule="exact"/>
        <w:ind w:firstLineChars="200" w:firstLine="480"/>
      </w:pPr>
      <w:r>
        <w:rPr>
          <w:rFonts w:hint="eastAsia"/>
        </w:rPr>
        <w:t>随后两国元首共同签署了《中华人民共和国与俄罗斯联邦关于全面战略协作伙伴关系新阶段的联合声明》，习近平强调，这是一份指导两国关系今后发展的有分量的联合声明。</w:t>
      </w:r>
    </w:p>
    <w:p w:rsidR="00CB6A57" w:rsidRPr="004201AA" w:rsidRDefault="00CB6A57" w:rsidP="002D5640">
      <w:pPr>
        <w:widowControl/>
        <w:spacing w:beforeLines="50" w:afterLines="50" w:line="460" w:lineRule="exact"/>
        <w:ind w:firstLineChars="200" w:firstLine="560"/>
        <w:rPr>
          <w:rFonts w:ascii="Times New Roman" w:hAnsi="Times New Roman"/>
          <w:sz w:val="28"/>
          <w:szCs w:val="28"/>
          <w:lang w:val="ru-RU"/>
        </w:rPr>
      </w:pPr>
    </w:p>
    <w:p w:rsidR="00CB6A57" w:rsidRPr="00B250CF" w:rsidRDefault="00CB6A57" w:rsidP="002D5640">
      <w:pPr>
        <w:pStyle w:val="Heading2"/>
        <w:spacing w:beforeLines="50" w:afterLines="50" w:line="460" w:lineRule="exact"/>
        <w:ind w:leftChars="0" w:left="0" w:right="210" w:firstLineChars="200" w:firstLine="602"/>
        <w:rPr>
          <w:rFonts w:ascii="宋体" w:eastAsia="宋体" w:hAnsi="宋体"/>
          <w:b/>
          <w:szCs w:val="30"/>
        </w:rPr>
      </w:pPr>
      <w:bookmarkStart w:id="25" w:name="_Toc418087229"/>
      <w:r w:rsidRPr="00B250CF">
        <w:rPr>
          <w:rFonts w:ascii="宋体" w:eastAsia="宋体" w:hAnsi="宋体" w:hint="eastAsia"/>
          <w:b/>
          <w:szCs w:val="30"/>
        </w:rPr>
        <w:t>（二）欧美对俄罗斯的制裁为中俄石油合作提供了契机</w:t>
      </w:r>
      <w:bookmarkEnd w:id="25"/>
    </w:p>
    <w:p w:rsidR="00CB6A57" w:rsidRDefault="00CB6A57" w:rsidP="002D5640">
      <w:pPr>
        <w:spacing w:beforeLines="50" w:afterLines="50" w:line="460" w:lineRule="exact"/>
        <w:ind w:firstLineChars="200" w:firstLine="480"/>
        <w:rPr>
          <w:rFonts w:ascii="宋体" w:cs="宋体"/>
          <w:color w:val="000000"/>
          <w:kern w:val="0"/>
          <w:sz w:val="24"/>
          <w:szCs w:val="24"/>
        </w:rPr>
      </w:pPr>
      <w:r>
        <w:rPr>
          <w:rFonts w:ascii="宋体" w:hAnsi="宋体" w:cs="宋体" w:hint="eastAsia"/>
          <w:color w:val="000000"/>
          <w:kern w:val="0"/>
          <w:sz w:val="24"/>
          <w:szCs w:val="24"/>
        </w:rPr>
        <w:t>经历了乌克兰危机、受到了西方国家经济制裁后，</w:t>
      </w:r>
      <w:r>
        <w:rPr>
          <w:rFonts w:ascii="宋体" w:hAnsi="宋体" w:cs="宋体"/>
          <w:color w:val="000000"/>
          <w:kern w:val="0"/>
          <w:sz w:val="24"/>
          <w:szCs w:val="24"/>
        </w:rPr>
        <w:t>2014-2015</w:t>
      </w:r>
      <w:r>
        <w:rPr>
          <w:rFonts w:ascii="宋体" w:hAnsi="宋体" w:cs="宋体" w:hint="eastAsia"/>
          <w:color w:val="000000"/>
          <w:kern w:val="0"/>
          <w:sz w:val="24"/>
          <w:szCs w:val="24"/>
        </w:rPr>
        <w:t>年期间支撑俄罗斯经济的仍只能是能源部门。俄欧交恶后，欧盟决心减少对俄罗斯能源的进口。因此，俄罗斯要实施出口多元化，开拓新市场。随后俄罗斯自然将目光放在了与亚洲地区的能源合作上，而中国是其今后开展能源出口的重要国家，在对俄能源谈判中地位极大提升。</w:t>
      </w:r>
    </w:p>
    <w:p w:rsidR="00CB6A57" w:rsidRPr="006E1D8B" w:rsidRDefault="00CB6A57" w:rsidP="002D5640">
      <w:pPr>
        <w:spacing w:beforeLines="50" w:afterLines="50" w:line="460" w:lineRule="exact"/>
        <w:ind w:firstLineChars="200" w:firstLine="480"/>
        <w:rPr>
          <w:rStyle w:val="hps"/>
          <w:rFonts w:ascii="宋体" w:cs="宋体"/>
          <w:color w:val="000000"/>
          <w:kern w:val="0"/>
          <w:sz w:val="24"/>
          <w:szCs w:val="24"/>
        </w:rPr>
      </w:pPr>
      <w:r>
        <w:rPr>
          <w:rFonts w:ascii="宋体" w:hAnsi="宋体" w:cs="宋体" w:hint="eastAsia"/>
          <w:color w:val="000000"/>
          <w:kern w:val="0"/>
          <w:sz w:val="24"/>
          <w:szCs w:val="24"/>
        </w:rPr>
        <w:t>总而言之，中国是无疑从乌克兰危机中获利的赢家。俄罗斯绝对不会错失一个日益增大的中国市场，中俄之间的石油合作前景十分光明。</w:t>
      </w:r>
    </w:p>
    <w:p w:rsidR="00CB6A57" w:rsidRDefault="00CB6A57" w:rsidP="002D5640">
      <w:pPr>
        <w:spacing w:beforeLines="50" w:afterLines="50" w:line="460" w:lineRule="exact"/>
        <w:rPr>
          <w:rStyle w:val="hps"/>
          <w:rFonts w:ascii="Times New Roman" w:hAnsi="Times New Roman"/>
          <w:sz w:val="24"/>
          <w:szCs w:val="24"/>
          <w:lang w:val="ru-RU"/>
        </w:rPr>
      </w:pPr>
    </w:p>
    <w:p w:rsidR="00CB6A57" w:rsidRPr="00B250CF" w:rsidRDefault="00CB6A57" w:rsidP="002D5640">
      <w:pPr>
        <w:pStyle w:val="Heading2"/>
        <w:spacing w:beforeLines="50" w:afterLines="50" w:line="460" w:lineRule="exact"/>
        <w:ind w:leftChars="0" w:left="0" w:right="210" w:firstLineChars="200" w:firstLine="602"/>
        <w:rPr>
          <w:rFonts w:ascii="宋体" w:eastAsia="宋体" w:hAnsi="宋体"/>
          <w:b/>
          <w:szCs w:val="30"/>
        </w:rPr>
      </w:pPr>
      <w:bookmarkStart w:id="26" w:name="_Toc418087231"/>
      <w:r w:rsidRPr="00B250CF">
        <w:rPr>
          <w:rFonts w:ascii="宋体" w:eastAsia="宋体" w:hAnsi="宋体" w:hint="eastAsia"/>
          <w:b/>
          <w:szCs w:val="30"/>
        </w:rPr>
        <w:t>（三）</w:t>
      </w:r>
      <w:r w:rsidRPr="00B250CF">
        <w:rPr>
          <w:rFonts w:ascii="宋体" w:eastAsia="宋体" w:hAnsi="宋体"/>
          <w:b/>
          <w:szCs w:val="30"/>
        </w:rPr>
        <w:t>2014</w:t>
      </w:r>
      <w:r w:rsidRPr="00B250CF">
        <w:rPr>
          <w:rFonts w:ascii="宋体" w:eastAsia="宋体" w:hAnsi="宋体" w:hint="eastAsia"/>
          <w:b/>
          <w:szCs w:val="30"/>
        </w:rPr>
        <w:t>年中俄石油管道建设新进展</w:t>
      </w:r>
      <w:bookmarkEnd w:id="26"/>
    </w:p>
    <w:p w:rsidR="00CB6A57" w:rsidRDefault="00CB6A57" w:rsidP="002D5640">
      <w:pPr>
        <w:spacing w:beforeLines="50" w:afterLines="50" w:line="460" w:lineRule="exact"/>
        <w:ind w:firstLineChars="200" w:firstLine="480"/>
        <w:rPr>
          <w:rFonts w:ascii="宋体" w:cs="宋体"/>
          <w:color w:val="000000"/>
          <w:kern w:val="0"/>
          <w:sz w:val="24"/>
          <w:szCs w:val="24"/>
        </w:rPr>
      </w:pPr>
      <w:r>
        <w:rPr>
          <w:rFonts w:ascii="宋体" w:hAnsi="宋体" w:cs="宋体" w:hint="eastAsia"/>
          <w:color w:val="000000"/>
          <w:kern w:val="0"/>
          <w:sz w:val="24"/>
          <w:szCs w:val="24"/>
        </w:rPr>
        <w:t>管道运输作为现代社会更加高效、安全、环保的运输方式，在我国其建设稳步发展，</w:t>
      </w:r>
      <w:r>
        <w:rPr>
          <w:rFonts w:ascii="宋体" w:hAnsi="宋体" w:cs="宋体"/>
          <w:color w:val="000000"/>
          <w:kern w:val="0"/>
          <w:sz w:val="24"/>
          <w:szCs w:val="24"/>
        </w:rPr>
        <w:t>2014</w:t>
      </w:r>
      <w:r>
        <w:rPr>
          <w:rFonts w:ascii="宋体" w:hAnsi="宋体" w:cs="宋体" w:hint="eastAsia"/>
          <w:color w:val="000000"/>
          <w:kern w:val="0"/>
          <w:sz w:val="24"/>
          <w:szCs w:val="24"/>
        </w:rPr>
        <w:t>年国内新建成原油和成品油管道共</w:t>
      </w:r>
      <w:r>
        <w:rPr>
          <w:rFonts w:ascii="宋体" w:hAnsi="宋体" w:cs="宋体"/>
          <w:color w:val="000000"/>
          <w:kern w:val="0"/>
          <w:sz w:val="24"/>
          <w:szCs w:val="24"/>
        </w:rPr>
        <w:t>2300</w:t>
      </w:r>
      <w:r>
        <w:rPr>
          <w:rFonts w:ascii="宋体" w:hAnsi="宋体" w:cs="宋体" w:hint="eastAsia"/>
          <w:color w:val="000000"/>
          <w:kern w:val="0"/>
          <w:sz w:val="24"/>
          <w:szCs w:val="24"/>
        </w:rPr>
        <w:t>千米。目前各大管道干线构架基本成型，并计划着继续延伸支线管道以开拓下游市场。此外，国家新出台许多鼓励基础设施建设的政策，又为不断推动石油管道行业的发展增添了动力。</w:t>
      </w:r>
    </w:p>
    <w:p w:rsidR="00CB6A57" w:rsidRDefault="00CB6A57" w:rsidP="002D5640">
      <w:pPr>
        <w:spacing w:beforeLines="50" w:afterLines="50" w:line="460" w:lineRule="exact"/>
        <w:ind w:firstLineChars="200" w:firstLine="480"/>
        <w:rPr>
          <w:rFonts w:ascii="宋体" w:cs="宋体"/>
          <w:color w:val="000000"/>
          <w:kern w:val="0"/>
          <w:sz w:val="24"/>
          <w:szCs w:val="24"/>
        </w:rPr>
      </w:pPr>
      <w:r>
        <w:rPr>
          <w:rFonts w:ascii="宋体" w:hAnsi="宋体" w:cs="宋体" w:hint="eastAsia"/>
          <w:color w:val="000000"/>
          <w:kern w:val="0"/>
          <w:sz w:val="24"/>
          <w:szCs w:val="24"/>
        </w:rPr>
        <w:t>除了大力推进石油管道建设外，我国也积极开展管道安全的专项整治行动。对管道老化、不合理规划、监管不力等隐患问题进行改造。</w:t>
      </w:r>
    </w:p>
    <w:p w:rsidR="00CB6A57" w:rsidRDefault="00CB6A57" w:rsidP="002D5640">
      <w:pPr>
        <w:widowControl/>
        <w:spacing w:beforeLines="50" w:afterLines="50" w:line="460" w:lineRule="exact"/>
        <w:rPr>
          <w:rFonts w:ascii="Times New Roman" w:hAnsi="Times New Roman"/>
          <w:b/>
          <w:sz w:val="32"/>
          <w:szCs w:val="32"/>
          <w:lang w:val="ru-RU"/>
        </w:rPr>
      </w:pPr>
    </w:p>
    <w:p w:rsidR="00CB6A57" w:rsidRPr="006E1D8B" w:rsidRDefault="00CB6A57" w:rsidP="002D5640">
      <w:pPr>
        <w:widowControl/>
        <w:spacing w:beforeLines="50" w:afterLines="50" w:line="460" w:lineRule="exact"/>
        <w:rPr>
          <w:rFonts w:ascii="Times New Roman" w:hAnsi="Times New Roman"/>
          <w:sz w:val="28"/>
          <w:szCs w:val="28"/>
          <w:lang w:val="ru-RU"/>
        </w:rPr>
      </w:pPr>
    </w:p>
    <w:bookmarkEnd w:id="23"/>
    <w:p w:rsidR="00CB6A57" w:rsidRPr="00B250CF" w:rsidRDefault="00CB6A57" w:rsidP="002D5640">
      <w:pPr>
        <w:pStyle w:val="Heading1"/>
        <w:spacing w:beforeLines="50" w:afterLines="50" w:line="460" w:lineRule="exact"/>
        <w:rPr>
          <w:rFonts w:ascii="宋体" w:eastAsia="宋体" w:hAnsi="宋体"/>
          <w:szCs w:val="36"/>
          <w:lang w:val="ru-RU"/>
        </w:rPr>
      </w:pPr>
      <w:r w:rsidRPr="00B250CF">
        <w:rPr>
          <w:rFonts w:ascii="宋体" w:eastAsia="宋体" w:hAnsi="宋体" w:hint="eastAsia"/>
          <w:szCs w:val="36"/>
        </w:rPr>
        <w:t>五、青年在中俄石油合作中的角色</w:t>
      </w:r>
      <w:bookmarkStart w:id="27" w:name="_GoBack"/>
      <w:bookmarkEnd w:id="27"/>
    </w:p>
    <w:p w:rsidR="00CB6A57" w:rsidRPr="001D4086" w:rsidRDefault="00CB6A57" w:rsidP="002D5640">
      <w:pPr>
        <w:spacing w:beforeLines="50" w:afterLines="50" w:line="460" w:lineRule="exact"/>
        <w:ind w:firstLineChars="200" w:firstLine="560"/>
        <w:jc w:val="center"/>
        <w:rPr>
          <w:rFonts w:ascii="Arial" w:hAnsi="Arial" w:cs="Arial"/>
          <w:color w:val="222222"/>
          <w:sz w:val="28"/>
          <w:szCs w:val="28"/>
          <w:lang w:val="ru-RU"/>
        </w:rPr>
      </w:pPr>
    </w:p>
    <w:p w:rsidR="00CB6A57" w:rsidRPr="0065002A" w:rsidRDefault="00CB6A57" w:rsidP="002D5640">
      <w:pPr>
        <w:spacing w:beforeLines="50" w:afterLines="50" w:line="460" w:lineRule="exact"/>
        <w:ind w:firstLineChars="200" w:firstLine="480"/>
        <w:rPr>
          <w:rFonts w:ascii="宋体" w:cs="宋体"/>
          <w:color w:val="000000"/>
          <w:kern w:val="0"/>
          <w:sz w:val="24"/>
          <w:szCs w:val="24"/>
        </w:rPr>
      </w:pPr>
      <w:r w:rsidRPr="0065002A">
        <w:rPr>
          <w:rFonts w:ascii="宋体" w:hAnsi="宋体" w:cs="宋体" w:hint="eastAsia"/>
          <w:color w:val="000000"/>
          <w:kern w:val="0"/>
          <w:sz w:val="24"/>
          <w:szCs w:val="24"/>
        </w:rPr>
        <w:t>青年是国家的未来和民族的希望，凝聚着蓬勃生机和青春力量，在</w:t>
      </w:r>
      <w:r w:rsidRPr="0065002A">
        <w:rPr>
          <w:rFonts w:ascii="宋体" w:cs="宋体" w:hint="eastAsia"/>
          <w:color w:val="000000"/>
          <w:kern w:val="0"/>
          <w:sz w:val="24"/>
          <w:szCs w:val="24"/>
        </w:rPr>
        <w:t>“</w:t>
      </w:r>
      <w:r w:rsidRPr="0065002A">
        <w:rPr>
          <w:rFonts w:ascii="宋体" w:hAnsi="宋体" w:cs="宋体" w:hint="eastAsia"/>
          <w:color w:val="000000"/>
          <w:kern w:val="0"/>
          <w:sz w:val="24"/>
          <w:szCs w:val="24"/>
        </w:rPr>
        <w:t>一带一路</w:t>
      </w:r>
      <w:r w:rsidRPr="0065002A">
        <w:rPr>
          <w:rFonts w:ascii="宋体" w:cs="宋体" w:hint="eastAsia"/>
          <w:color w:val="000000"/>
          <w:kern w:val="0"/>
          <w:sz w:val="24"/>
          <w:szCs w:val="24"/>
        </w:rPr>
        <w:t>”</w:t>
      </w:r>
      <w:r w:rsidRPr="0065002A">
        <w:rPr>
          <w:rFonts w:ascii="宋体" w:hAnsi="宋体" w:cs="宋体" w:hint="eastAsia"/>
          <w:color w:val="000000"/>
          <w:kern w:val="0"/>
          <w:sz w:val="24"/>
          <w:szCs w:val="24"/>
        </w:rPr>
        <w:t>的实施中将起到巨大作用。所以青年人更应该积极参与到该宏观战略下的布局规划</w:t>
      </w:r>
      <w:r>
        <w:rPr>
          <w:rFonts w:ascii="宋体" w:hAnsi="宋体" w:cs="宋体" w:hint="eastAsia"/>
          <w:color w:val="000000"/>
          <w:kern w:val="0"/>
          <w:sz w:val="24"/>
          <w:szCs w:val="24"/>
        </w:rPr>
        <w:t>。</w:t>
      </w:r>
    </w:p>
    <w:p w:rsidR="00CB6A57" w:rsidRPr="00052569" w:rsidRDefault="00CB6A57" w:rsidP="002D5640">
      <w:pPr>
        <w:spacing w:beforeLines="50" w:afterLines="50" w:line="460" w:lineRule="exact"/>
        <w:ind w:firstLineChars="200" w:firstLine="560"/>
        <w:jc w:val="center"/>
        <w:rPr>
          <w:rFonts w:ascii="Arial" w:hAnsi="Arial" w:cs="Arial"/>
          <w:color w:val="222222"/>
          <w:sz w:val="28"/>
          <w:szCs w:val="28"/>
          <w:lang w:val="ru-RU"/>
        </w:rPr>
      </w:pPr>
    </w:p>
    <w:p w:rsidR="00CB6A57" w:rsidRPr="00B250CF" w:rsidRDefault="00CB6A57" w:rsidP="002D5640">
      <w:pPr>
        <w:pStyle w:val="a"/>
        <w:spacing w:beforeLines="50" w:afterLines="50" w:line="460" w:lineRule="exact"/>
        <w:ind w:left="210" w:right="210"/>
        <w:rPr>
          <w:rFonts w:ascii="宋体"/>
          <w:sz w:val="30"/>
          <w:szCs w:val="30"/>
          <w:lang w:eastAsia="zh-CN"/>
        </w:rPr>
      </w:pPr>
      <w:bookmarkStart w:id="28" w:name="_Toc433401409"/>
      <w:bookmarkStart w:id="29" w:name="_Toc433401411"/>
      <w:r w:rsidRPr="00B250CF">
        <w:rPr>
          <w:rFonts w:ascii="宋体" w:hAnsi="宋体" w:hint="eastAsia"/>
          <w:sz w:val="30"/>
          <w:szCs w:val="30"/>
          <w:lang w:eastAsia="zh-CN"/>
        </w:rPr>
        <w:t>（一）加强人文合作和友好关系，增强两国理解互信</w:t>
      </w:r>
    </w:p>
    <w:p w:rsidR="00CB6A57" w:rsidRPr="0065002A" w:rsidRDefault="00CB6A57" w:rsidP="002D5640">
      <w:pPr>
        <w:widowControl/>
        <w:spacing w:beforeLines="50" w:afterLines="50" w:line="460" w:lineRule="exact"/>
        <w:ind w:firstLineChars="200" w:firstLine="480"/>
        <w:rPr>
          <w:rFonts w:ascii="宋体" w:cs="宋体"/>
          <w:color w:val="000000"/>
          <w:kern w:val="0"/>
          <w:sz w:val="24"/>
          <w:szCs w:val="24"/>
        </w:rPr>
      </w:pPr>
      <w:r w:rsidRPr="0065002A">
        <w:rPr>
          <w:rFonts w:ascii="宋体" w:hAnsi="宋体" w:cs="宋体" w:hint="eastAsia"/>
          <w:color w:val="000000"/>
          <w:kern w:val="0"/>
          <w:sz w:val="24"/>
          <w:szCs w:val="24"/>
        </w:rPr>
        <w:t>民族间的友谊和互相理解是建设“一带一路”的群众基础。社会中的质疑及不理解之声则会影响到国家战略政策的制定。“中国威胁论”就很好地证明了这一点。</w:t>
      </w:r>
    </w:p>
    <w:p w:rsidR="00CB6A57" w:rsidRDefault="00CB6A57" w:rsidP="002D5640">
      <w:pPr>
        <w:spacing w:beforeLines="50" w:afterLines="50" w:line="460" w:lineRule="exact"/>
        <w:ind w:firstLineChars="200" w:firstLine="480"/>
        <w:rPr>
          <w:rFonts w:ascii="宋体"/>
          <w:sz w:val="24"/>
          <w:szCs w:val="24"/>
        </w:rPr>
      </w:pPr>
      <w:r w:rsidRPr="0065002A">
        <w:rPr>
          <w:rFonts w:ascii="宋体" w:hAnsi="宋体" w:cs="宋体" w:hint="eastAsia"/>
          <w:color w:val="000000"/>
          <w:kern w:val="0"/>
          <w:sz w:val="24"/>
          <w:szCs w:val="24"/>
        </w:rPr>
        <w:t>随着经济的发展，西方国家将中国综合实力和国际地位的提高视作威胁。因此不断有媒体宣扬，中国在运用经济手段“与其他大国争夺世界霸主地位”，在利用与发展中国家的友好往来“扩大自己在世界的影响力”。美国媒体一直扬言，</w:t>
      </w:r>
      <w:r>
        <w:rPr>
          <w:rFonts w:ascii="宋体" w:hAnsi="宋体" w:hint="eastAsia"/>
          <w:sz w:val="24"/>
          <w:szCs w:val="24"/>
        </w:rPr>
        <w:t>就在不久之后，自己“头号经济强国”的称号将被中国取而代之。更有专家将预测落实到具体数字，推断在</w:t>
      </w:r>
      <w:r>
        <w:rPr>
          <w:rFonts w:ascii="宋体" w:hAnsi="宋体"/>
          <w:sz w:val="24"/>
          <w:szCs w:val="24"/>
        </w:rPr>
        <w:t>2020</w:t>
      </w:r>
      <w:r>
        <w:rPr>
          <w:rFonts w:ascii="宋体" w:hAnsi="宋体" w:hint="eastAsia"/>
          <w:sz w:val="24"/>
          <w:szCs w:val="24"/>
        </w:rPr>
        <w:t>年中国的</w:t>
      </w:r>
      <w:r>
        <w:rPr>
          <w:rFonts w:ascii="宋体" w:hAnsi="宋体"/>
          <w:sz w:val="24"/>
          <w:szCs w:val="24"/>
        </w:rPr>
        <w:t>GDP</w:t>
      </w:r>
      <w:r>
        <w:rPr>
          <w:rFonts w:ascii="宋体" w:hAnsi="宋体" w:hint="eastAsia"/>
          <w:sz w:val="24"/>
          <w:szCs w:val="24"/>
        </w:rPr>
        <w:t>将会超过美国。</w:t>
      </w:r>
    </w:p>
    <w:p w:rsidR="00CB6A57" w:rsidRDefault="00CB6A57" w:rsidP="002D5640">
      <w:pPr>
        <w:spacing w:beforeLines="50" w:afterLines="50" w:line="460" w:lineRule="exact"/>
        <w:ind w:firstLineChars="200" w:firstLine="480"/>
        <w:rPr>
          <w:rFonts w:ascii="宋体"/>
          <w:sz w:val="24"/>
          <w:szCs w:val="24"/>
        </w:rPr>
      </w:pPr>
      <w:r>
        <w:rPr>
          <w:rFonts w:ascii="宋体" w:hAnsi="宋体" w:hint="eastAsia"/>
          <w:sz w:val="24"/>
          <w:szCs w:val="24"/>
        </w:rPr>
        <w:t>这种渗透到俄罗斯民间的“中国威胁论”同样引发了许多领域人士的一些忧虑及不安。他们担心中国的逐渐壮大会冲击他们的大国地位，尤其当涉及到影响经济命脉的石油物资，他们同样害怕向中国的石油供应会成为未来对本国不利的隐患。</w:t>
      </w:r>
    </w:p>
    <w:p w:rsidR="00CB6A57" w:rsidRPr="00C01B80" w:rsidRDefault="00CB6A57" w:rsidP="002D5640">
      <w:pPr>
        <w:spacing w:beforeLines="50" w:afterLines="50" w:line="460" w:lineRule="exact"/>
        <w:ind w:firstLineChars="200" w:firstLine="480"/>
        <w:rPr>
          <w:rFonts w:ascii="宋体"/>
          <w:sz w:val="24"/>
          <w:szCs w:val="24"/>
        </w:rPr>
      </w:pPr>
      <w:r w:rsidRPr="00C01B80">
        <w:rPr>
          <w:rFonts w:ascii="宋体" w:hAnsi="宋体" w:hint="eastAsia"/>
          <w:sz w:val="24"/>
          <w:szCs w:val="24"/>
        </w:rPr>
        <w:t>青年人文合作有效促进了民族凝聚和理解互信，自然成为了两国发展战略对接基础。中国和俄罗斯都是历史悠久</w:t>
      </w:r>
      <w:r>
        <w:rPr>
          <w:rFonts w:ascii="宋体" w:hAnsi="宋体" w:hint="eastAsia"/>
          <w:sz w:val="24"/>
          <w:szCs w:val="24"/>
        </w:rPr>
        <w:t>、</w:t>
      </w:r>
      <w:r w:rsidRPr="00C01B80">
        <w:rPr>
          <w:rFonts w:ascii="宋体" w:hAnsi="宋体" w:hint="eastAsia"/>
          <w:sz w:val="24"/>
          <w:szCs w:val="24"/>
        </w:rPr>
        <w:t>文化博大精深的国家，</w:t>
      </w:r>
      <w:r>
        <w:rPr>
          <w:rFonts w:ascii="宋体" w:hAnsi="宋体" w:hint="eastAsia"/>
          <w:sz w:val="24"/>
          <w:szCs w:val="24"/>
        </w:rPr>
        <w:t>因此</w:t>
      </w:r>
      <w:r w:rsidRPr="00C01B80">
        <w:rPr>
          <w:rFonts w:ascii="宋体" w:hAnsi="宋体" w:hint="eastAsia"/>
          <w:sz w:val="24"/>
          <w:szCs w:val="24"/>
        </w:rPr>
        <w:t>更应该在教育、文化、卫生、体育、旅游、传媒等方面加强合作，探究</w:t>
      </w:r>
      <w:r>
        <w:rPr>
          <w:rFonts w:ascii="宋体" w:hAnsi="宋体" w:hint="eastAsia"/>
          <w:sz w:val="24"/>
          <w:szCs w:val="24"/>
        </w:rPr>
        <w:t>大国</w:t>
      </w:r>
      <w:r w:rsidRPr="00C01B80">
        <w:rPr>
          <w:rFonts w:ascii="宋体" w:hAnsi="宋体" w:hint="eastAsia"/>
          <w:sz w:val="24"/>
          <w:szCs w:val="24"/>
        </w:rPr>
        <w:t>文化内涵，增强友好关系。</w:t>
      </w:r>
    </w:p>
    <w:p w:rsidR="00CB6A57" w:rsidRPr="00942FC1" w:rsidRDefault="00CB6A57" w:rsidP="002D5640">
      <w:pPr>
        <w:spacing w:beforeLines="50" w:afterLines="50" w:line="460" w:lineRule="exact"/>
        <w:ind w:firstLineChars="200" w:firstLine="480"/>
        <w:rPr>
          <w:rFonts w:ascii="宋体"/>
          <w:sz w:val="24"/>
          <w:szCs w:val="24"/>
        </w:rPr>
      </w:pPr>
      <w:r w:rsidRPr="00942FC1">
        <w:rPr>
          <w:rFonts w:ascii="宋体" w:hAnsi="宋体" w:hint="eastAsia"/>
          <w:sz w:val="24"/>
          <w:szCs w:val="24"/>
        </w:rPr>
        <w:t>两国</w:t>
      </w:r>
      <w:r>
        <w:rPr>
          <w:rFonts w:ascii="宋体" w:hAnsi="宋体" w:hint="eastAsia"/>
          <w:sz w:val="24"/>
          <w:szCs w:val="24"/>
        </w:rPr>
        <w:t>还</w:t>
      </w:r>
      <w:r w:rsidRPr="00942FC1">
        <w:rPr>
          <w:rFonts w:ascii="宋体" w:hAnsi="宋体" w:hint="eastAsia"/>
          <w:sz w:val="24"/>
          <w:szCs w:val="24"/>
        </w:rPr>
        <w:t>应鼓励青年多进行多层次的交流活动，</w:t>
      </w:r>
      <w:r>
        <w:rPr>
          <w:rFonts w:ascii="宋体" w:hAnsi="宋体" w:hint="eastAsia"/>
          <w:sz w:val="24"/>
          <w:szCs w:val="24"/>
        </w:rPr>
        <w:t>使两国的人民加强密切往来，打消各种西方宣扬论在俄罗斯群众中引起的不必要的担忧和疑虑，为经济合作奠定友好互信的人文环境基础，将友好之炬世代相传。</w:t>
      </w:r>
    </w:p>
    <w:p w:rsidR="00CB6A57" w:rsidRPr="00942FC1" w:rsidRDefault="00CB6A57" w:rsidP="002D5640">
      <w:pPr>
        <w:widowControl/>
        <w:spacing w:beforeLines="50" w:afterLines="50" w:line="460" w:lineRule="exact"/>
        <w:ind w:firstLineChars="200" w:firstLine="560"/>
        <w:rPr>
          <w:rFonts w:ascii="Times New Roman" w:hAnsi="Times New Roman"/>
          <w:sz w:val="28"/>
          <w:szCs w:val="28"/>
        </w:rPr>
      </w:pPr>
    </w:p>
    <w:p w:rsidR="00CB6A57" w:rsidRPr="007F1ABD" w:rsidRDefault="00CB6A57" w:rsidP="002D5640">
      <w:pPr>
        <w:widowControl/>
        <w:spacing w:beforeLines="50" w:afterLines="50" w:line="460" w:lineRule="exact"/>
        <w:ind w:firstLineChars="200" w:firstLine="560"/>
        <w:rPr>
          <w:rFonts w:ascii="Times New Roman" w:hAnsi="Times New Roman"/>
          <w:sz w:val="28"/>
          <w:szCs w:val="28"/>
          <w:lang w:val="ru-RU"/>
        </w:rPr>
      </w:pPr>
    </w:p>
    <w:bookmarkEnd w:id="28"/>
    <w:p w:rsidR="00CB6A57" w:rsidRPr="00B250CF" w:rsidRDefault="00CB6A57" w:rsidP="002D5640">
      <w:pPr>
        <w:pStyle w:val="a"/>
        <w:spacing w:beforeLines="50" w:afterLines="50" w:line="460" w:lineRule="exact"/>
        <w:ind w:left="210" w:right="210"/>
        <w:rPr>
          <w:rFonts w:ascii="宋体"/>
          <w:lang w:eastAsia="zh-CN"/>
        </w:rPr>
      </w:pPr>
      <w:r w:rsidRPr="00B250CF">
        <w:rPr>
          <w:rFonts w:ascii="宋体" w:hAnsi="宋体" w:hint="eastAsia"/>
          <w:sz w:val="30"/>
          <w:szCs w:val="30"/>
          <w:lang w:eastAsia="zh-CN"/>
        </w:rPr>
        <w:t>（二）青年人应努力成为具有高外语水平的专业人才</w:t>
      </w:r>
    </w:p>
    <w:p w:rsidR="00CB6A57" w:rsidRPr="004202C2" w:rsidRDefault="00CB6A57" w:rsidP="002D5640">
      <w:pPr>
        <w:spacing w:beforeLines="50" w:afterLines="50" w:line="460" w:lineRule="exact"/>
        <w:ind w:firstLineChars="200" w:firstLine="480"/>
        <w:rPr>
          <w:rFonts w:ascii="宋体"/>
          <w:sz w:val="24"/>
          <w:szCs w:val="24"/>
        </w:rPr>
      </w:pPr>
      <w:r>
        <w:rPr>
          <w:rFonts w:ascii="宋体" w:hAnsi="宋体" w:hint="eastAsia"/>
          <w:sz w:val="24"/>
          <w:szCs w:val="24"/>
        </w:rPr>
        <w:t>面对俄罗斯情况多变、而且许多机制还不算规范的投资市场，投资之前做好对市场的调研工作是必不可少的。同时要密切关注俄罗斯政治、经济、人文社会等方面的趋势变化，钻研新出台的政策和法律法规，结合中国企业的实际情况来制定应对方案，做到知己知彼，有的放矢。因此现在中国稀缺具有专业知识的高水平俄语人才。</w:t>
      </w:r>
    </w:p>
    <w:bookmarkEnd w:id="29"/>
    <w:p w:rsidR="00CB6A57" w:rsidRPr="004C4614" w:rsidRDefault="00CB6A57" w:rsidP="002D5640">
      <w:pPr>
        <w:spacing w:beforeLines="50" w:afterLines="50" w:line="460" w:lineRule="exact"/>
        <w:ind w:firstLineChars="200" w:firstLine="480"/>
        <w:rPr>
          <w:rStyle w:val="hps"/>
          <w:rFonts w:ascii="宋体"/>
          <w:sz w:val="24"/>
          <w:szCs w:val="24"/>
        </w:rPr>
      </w:pPr>
      <w:r>
        <w:rPr>
          <w:rStyle w:val="hps"/>
          <w:rFonts w:ascii="Times New Roman" w:hAnsi="Times New Roman" w:hint="eastAsia"/>
          <w:sz w:val="24"/>
          <w:szCs w:val="24"/>
          <w:lang w:val="ru-RU"/>
        </w:rPr>
        <w:t>希望为“一带一路”的建设奉献力量的青年人应通过参加中外联合教学计划或出国深造等方式努力提高自身水平，</w:t>
      </w:r>
      <w:r>
        <w:rPr>
          <w:rFonts w:ascii="宋体" w:hAnsi="宋体" w:hint="eastAsia"/>
          <w:sz w:val="24"/>
          <w:szCs w:val="24"/>
        </w:rPr>
        <w:t>在石油勘探开发、运输等方面学习俄罗斯的丰富经验和技术，并结合我国具体国情予以实施，为两国石油合作打造更稳固的基础。</w:t>
      </w:r>
    </w:p>
    <w:p w:rsidR="00CB6A57" w:rsidRDefault="00CB6A57" w:rsidP="002D5640">
      <w:pPr>
        <w:widowControl/>
        <w:spacing w:beforeLines="50" w:afterLines="50" w:line="460" w:lineRule="exact"/>
        <w:rPr>
          <w:rStyle w:val="hps"/>
          <w:rFonts w:ascii="Times New Roman" w:hAnsi="Times New Roman"/>
          <w:sz w:val="24"/>
          <w:szCs w:val="24"/>
          <w:lang w:val="ru-RU"/>
        </w:rPr>
      </w:pPr>
    </w:p>
    <w:p w:rsidR="00CB6A57" w:rsidRPr="00B250CF" w:rsidRDefault="00CB6A57" w:rsidP="002D5640">
      <w:pPr>
        <w:pStyle w:val="a"/>
        <w:spacing w:beforeLines="50" w:afterLines="50" w:line="460" w:lineRule="exact"/>
        <w:ind w:left="210" w:right="210" w:firstLineChars="150" w:firstLine="452"/>
        <w:jc w:val="both"/>
        <w:rPr>
          <w:rFonts w:ascii="宋体"/>
          <w:lang w:eastAsia="zh-CN"/>
        </w:rPr>
      </w:pPr>
      <w:r w:rsidRPr="00B250CF">
        <w:rPr>
          <w:rFonts w:ascii="宋体" w:hAnsi="宋体" w:hint="eastAsia"/>
          <w:sz w:val="30"/>
          <w:szCs w:val="30"/>
          <w:lang w:eastAsia="zh-CN"/>
        </w:rPr>
        <w:t>（三）积极开拓青年人的创新型思维</w:t>
      </w:r>
    </w:p>
    <w:p w:rsidR="00CB6A57" w:rsidRPr="00B250CF" w:rsidRDefault="00CB6A57" w:rsidP="002D5640">
      <w:pPr>
        <w:spacing w:beforeLines="50" w:afterLines="50" w:line="460" w:lineRule="exact"/>
        <w:ind w:firstLineChars="200" w:firstLine="480"/>
        <w:rPr>
          <w:rFonts w:ascii="宋体"/>
          <w:sz w:val="24"/>
          <w:szCs w:val="24"/>
        </w:rPr>
      </w:pPr>
      <w:r w:rsidRPr="00B250CF">
        <w:rPr>
          <w:rFonts w:hint="eastAsia"/>
          <w:sz w:val="24"/>
          <w:szCs w:val="24"/>
        </w:rPr>
        <w:t>企业的发展很大程度取决于它的创新能力，而青年作为思维活跃的主力军毫无疑问应肩负起这一重大使命，大胆将新想法、新理念付诸于实践。因此青年一代应努力积累经验，开拓视野，不断用知识武装自己。同时注重培养自己的创新能力，根据自身岗位的实际情况进行科技、管理和销售等方面的创新活动，最终凭借自己的创新理念和成果为企业带来经济效益，并增加其竞争力，奠定合作基础。</w:t>
      </w:r>
      <w:bookmarkStart w:id="30" w:name="_Toc433401417"/>
    </w:p>
    <w:bookmarkEnd w:id="30"/>
    <w:p w:rsidR="00CB6A57" w:rsidRPr="00B250CF" w:rsidRDefault="00CB6A57" w:rsidP="002D5640">
      <w:pPr>
        <w:pStyle w:val="Title"/>
        <w:spacing w:beforeLines="50" w:afterLines="50" w:line="460" w:lineRule="exact"/>
        <w:rPr>
          <w:rFonts w:ascii="宋体"/>
          <w:lang w:val="ru-RU"/>
        </w:rPr>
      </w:pPr>
      <w:r w:rsidRPr="00B250CF">
        <w:rPr>
          <w:rFonts w:ascii="宋体" w:hAnsi="宋体" w:hint="eastAsia"/>
          <w:lang w:val="ru-RU"/>
        </w:rPr>
        <w:t>总结</w:t>
      </w:r>
    </w:p>
    <w:p w:rsidR="00CB6A57" w:rsidRPr="004D634E" w:rsidRDefault="00CB6A57" w:rsidP="002D5640">
      <w:pPr>
        <w:widowControl/>
        <w:spacing w:beforeLines="50" w:afterLines="50" w:line="460" w:lineRule="exact"/>
        <w:rPr>
          <w:rFonts w:cs="KTJ+ZINJSM-2"/>
          <w:kern w:val="0"/>
          <w:sz w:val="24"/>
          <w:szCs w:val="24"/>
          <w:lang w:val="ru-RU"/>
        </w:rPr>
      </w:pPr>
    </w:p>
    <w:p w:rsidR="00CB6A57" w:rsidRPr="00F4166B" w:rsidRDefault="00CB6A57" w:rsidP="002D5640">
      <w:pPr>
        <w:spacing w:beforeLines="50" w:afterLines="50" w:line="460" w:lineRule="exact"/>
        <w:ind w:firstLineChars="200" w:firstLine="480"/>
        <w:rPr>
          <w:rFonts w:ascii="宋体" w:cs="Arial"/>
          <w:sz w:val="24"/>
          <w:szCs w:val="24"/>
        </w:rPr>
      </w:pPr>
      <w:r>
        <w:rPr>
          <w:rFonts w:ascii="宋体" w:hAnsi="宋体" w:cs="Arial" w:hint="eastAsia"/>
          <w:sz w:val="24"/>
          <w:szCs w:val="24"/>
        </w:rPr>
        <w:t>总的来说中俄两国石油合作的前景</w:t>
      </w:r>
      <w:r>
        <w:rPr>
          <w:rFonts w:cs="Arial" w:hint="eastAsia"/>
          <w:sz w:val="24"/>
          <w:szCs w:val="24"/>
          <w:lang w:val="ru-RU"/>
        </w:rPr>
        <w:t>无比</w:t>
      </w:r>
      <w:r>
        <w:rPr>
          <w:rFonts w:ascii="宋体" w:hAnsi="宋体" w:cs="Arial" w:hint="eastAsia"/>
          <w:sz w:val="24"/>
          <w:szCs w:val="24"/>
        </w:rPr>
        <w:t>广阔。乌克兰危机的爆发、欧美对俄罗斯的制裁、俄罗斯石油出口关税的大幅下降、中俄原油管道建设新成果以及近些年中俄石油开展的新的合作方式都为中国提供了机遇，预示着两国光明的合作之路。</w:t>
      </w:r>
    </w:p>
    <w:bookmarkEnd w:id="1"/>
    <w:bookmarkEnd w:id="2"/>
    <w:bookmarkEnd w:id="3"/>
    <w:p w:rsidR="00CB6A57" w:rsidRDefault="00CB6A57" w:rsidP="002D5640">
      <w:pPr>
        <w:spacing w:beforeLines="50" w:afterLines="50" w:line="460" w:lineRule="exact"/>
        <w:ind w:firstLineChars="200" w:firstLine="480"/>
        <w:rPr>
          <w:rFonts w:ascii="宋体" w:cs="Arial"/>
          <w:sz w:val="24"/>
          <w:szCs w:val="24"/>
        </w:rPr>
      </w:pPr>
      <w:r>
        <w:rPr>
          <w:rFonts w:ascii="宋体" w:hAnsi="宋体" w:cs="Arial" w:hint="eastAsia"/>
          <w:sz w:val="24"/>
          <w:szCs w:val="24"/>
        </w:rPr>
        <w:t>中国和俄罗斯政府要最大程度履行自己的职责，而青年人也要积极发挥自身作用，加大多层次交流合作、增强友谊和互信，提高自身水平，开拓创新思维，为中俄石油合作奠定坚实基础，进而推动“一带一路”全方位合作，使其上升到新的高度。</w:t>
      </w:r>
    </w:p>
    <w:p w:rsidR="00CB6A57" w:rsidRPr="003F1ADE" w:rsidRDefault="00CB6A57" w:rsidP="00E12AEB">
      <w:pPr>
        <w:widowControl/>
        <w:spacing w:line="400" w:lineRule="exact"/>
        <w:ind w:firstLineChars="200" w:firstLine="560"/>
        <w:rPr>
          <w:rFonts w:ascii="Times New Roman" w:hAnsi="Times New Roman"/>
          <w:color w:val="222222"/>
          <w:sz w:val="28"/>
          <w:szCs w:val="28"/>
          <w:lang w:val="ru-RU"/>
        </w:rPr>
      </w:pPr>
    </w:p>
    <w:sectPr w:rsidR="00CB6A57" w:rsidRPr="003F1ADE" w:rsidSect="00434B55">
      <w:headerReference w:type="default" r:id="rId13"/>
      <w:footerReference w:type="default" r:id="rId14"/>
      <w:headerReference w:type="first" r:id="rId15"/>
      <w:pgSz w:w="11906" w:h="16838"/>
      <w:pgMar w:top="1440" w:right="1800" w:bottom="1440" w:left="1800" w:header="907" w:footer="68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A57" w:rsidRDefault="00CB6A57" w:rsidP="00D233B0">
      <w:r>
        <w:separator/>
      </w:r>
    </w:p>
  </w:endnote>
  <w:endnote w:type="continuationSeparator" w:id="0">
    <w:p w:rsidR="00CB6A57" w:rsidRDefault="00CB6A57" w:rsidP="00D23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TJ+ZINJSM-2">
    <w:altName w:val="方正舒体"/>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57" w:rsidRDefault="00CB6A57">
    <w:pPr>
      <w:pStyle w:val="Footer"/>
      <w:jc w:val="center"/>
    </w:pPr>
    <w:fldSimple w:instr="PAGE   \* MERGEFORMAT">
      <w:r w:rsidRPr="002D5640">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A57" w:rsidRDefault="00CB6A57" w:rsidP="00D233B0">
      <w:r>
        <w:separator/>
      </w:r>
    </w:p>
  </w:footnote>
  <w:footnote w:type="continuationSeparator" w:id="0">
    <w:p w:rsidR="00CB6A57" w:rsidRDefault="00CB6A57" w:rsidP="00D23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57" w:rsidRPr="00623DE1" w:rsidRDefault="00CB6A57" w:rsidP="005551F9">
    <w:pPr>
      <w:pStyle w:val="Header"/>
      <w:pBdr>
        <w:bottom w:val="none" w:sz="0" w:space="0" w:color="auto"/>
      </w:pBdr>
      <w:rPr>
        <w:rFonts w:ascii="Times New Roman" w:eastAsia="楷体_GB2312" w:hAnsi="Times New Roman"/>
        <w:sz w:val="22"/>
        <w:szCs w:val="21"/>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57" w:rsidRDefault="00CB6A57">
    <w:pPr>
      <w:pStyle w:val="Header"/>
      <w:rPr>
        <w:rFonts w:ascii="楷体_GB2312" w:eastAsia="楷体_GB2312"/>
        <w:sz w:val="21"/>
        <w:szCs w:val="21"/>
      </w:rPr>
    </w:pPr>
    <w:r>
      <w:rPr>
        <w:rFonts w:ascii="楷体_GB2312" w:eastAsia="楷体_GB2312" w:hint="eastAsia"/>
        <w:sz w:val="21"/>
        <w:szCs w:val="21"/>
      </w:rPr>
      <w:t>中俄石油合作存在的问题及前景分析</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66A2D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69E792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9E6D03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D980D5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5AEF5B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5E4F8E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12AEBF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438BFF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145677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9277DE"/>
    <w:lvl w:ilvl="0">
      <w:start w:val="1"/>
      <w:numFmt w:val="bullet"/>
      <w:lvlText w:val=""/>
      <w:lvlJc w:val="left"/>
      <w:pPr>
        <w:tabs>
          <w:tab w:val="num" w:pos="360"/>
        </w:tabs>
        <w:ind w:left="360" w:hanging="360"/>
      </w:pPr>
      <w:rPr>
        <w:rFonts w:ascii="Wingdings" w:hAnsi="Wingdings" w:hint="default"/>
      </w:rPr>
    </w:lvl>
  </w:abstractNum>
  <w:abstractNum w:abstractNumId="10">
    <w:nsid w:val="2B3250C9"/>
    <w:multiLevelType w:val="hybridMultilevel"/>
    <w:tmpl w:val="C898EDFE"/>
    <w:lvl w:ilvl="0" w:tplc="994C8F8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D8A"/>
    <w:rsid w:val="00005735"/>
    <w:rsid w:val="00005F1E"/>
    <w:rsid w:val="00012A75"/>
    <w:rsid w:val="00012CD0"/>
    <w:rsid w:val="00022102"/>
    <w:rsid w:val="000231FA"/>
    <w:rsid w:val="00024728"/>
    <w:rsid w:val="00025881"/>
    <w:rsid w:val="00034008"/>
    <w:rsid w:val="00034857"/>
    <w:rsid w:val="000370ED"/>
    <w:rsid w:val="0004087F"/>
    <w:rsid w:val="0004520E"/>
    <w:rsid w:val="00052569"/>
    <w:rsid w:val="00052E98"/>
    <w:rsid w:val="00054FA2"/>
    <w:rsid w:val="000572C1"/>
    <w:rsid w:val="0006486D"/>
    <w:rsid w:val="000718C1"/>
    <w:rsid w:val="0007488A"/>
    <w:rsid w:val="00082F94"/>
    <w:rsid w:val="00084DC5"/>
    <w:rsid w:val="00084F67"/>
    <w:rsid w:val="00085D3E"/>
    <w:rsid w:val="0008655C"/>
    <w:rsid w:val="000867E7"/>
    <w:rsid w:val="0009102D"/>
    <w:rsid w:val="000924F7"/>
    <w:rsid w:val="0009461B"/>
    <w:rsid w:val="00096CCB"/>
    <w:rsid w:val="000979F5"/>
    <w:rsid w:val="000A1DA5"/>
    <w:rsid w:val="000A3FD7"/>
    <w:rsid w:val="000A4D26"/>
    <w:rsid w:val="000A5970"/>
    <w:rsid w:val="000A7034"/>
    <w:rsid w:val="000B1651"/>
    <w:rsid w:val="000B1E61"/>
    <w:rsid w:val="000B6128"/>
    <w:rsid w:val="000B7ED3"/>
    <w:rsid w:val="000C0C42"/>
    <w:rsid w:val="000C5238"/>
    <w:rsid w:val="000C53AC"/>
    <w:rsid w:val="000C5BA9"/>
    <w:rsid w:val="000C67AB"/>
    <w:rsid w:val="000D190B"/>
    <w:rsid w:val="000D3064"/>
    <w:rsid w:val="000D3A44"/>
    <w:rsid w:val="000E0D7B"/>
    <w:rsid w:val="000E37EA"/>
    <w:rsid w:val="000E3E0D"/>
    <w:rsid w:val="000E3EC1"/>
    <w:rsid w:val="000E4D74"/>
    <w:rsid w:val="000E6E78"/>
    <w:rsid w:val="000F2162"/>
    <w:rsid w:val="00102EF8"/>
    <w:rsid w:val="0010317E"/>
    <w:rsid w:val="00105A63"/>
    <w:rsid w:val="00112415"/>
    <w:rsid w:val="0011683E"/>
    <w:rsid w:val="0012097E"/>
    <w:rsid w:val="00120AD4"/>
    <w:rsid w:val="0012180F"/>
    <w:rsid w:val="00123451"/>
    <w:rsid w:val="001238B6"/>
    <w:rsid w:val="00132464"/>
    <w:rsid w:val="00133093"/>
    <w:rsid w:val="00133149"/>
    <w:rsid w:val="00134C2E"/>
    <w:rsid w:val="00134F0E"/>
    <w:rsid w:val="00142D3F"/>
    <w:rsid w:val="00150146"/>
    <w:rsid w:val="00154B3B"/>
    <w:rsid w:val="001559B3"/>
    <w:rsid w:val="00157E8E"/>
    <w:rsid w:val="00162112"/>
    <w:rsid w:val="00162D52"/>
    <w:rsid w:val="0016389B"/>
    <w:rsid w:val="001645BA"/>
    <w:rsid w:val="00170571"/>
    <w:rsid w:val="00171218"/>
    <w:rsid w:val="00171D89"/>
    <w:rsid w:val="00173051"/>
    <w:rsid w:val="00173923"/>
    <w:rsid w:val="00173BFF"/>
    <w:rsid w:val="00181639"/>
    <w:rsid w:val="001822E9"/>
    <w:rsid w:val="00182D4D"/>
    <w:rsid w:val="0018751D"/>
    <w:rsid w:val="001A0D41"/>
    <w:rsid w:val="001A1904"/>
    <w:rsid w:val="001A6B6C"/>
    <w:rsid w:val="001A6F75"/>
    <w:rsid w:val="001B1BE4"/>
    <w:rsid w:val="001B232C"/>
    <w:rsid w:val="001B67BF"/>
    <w:rsid w:val="001C0236"/>
    <w:rsid w:val="001C098B"/>
    <w:rsid w:val="001C1205"/>
    <w:rsid w:val="001C139B"/>
    <w:rsid w:val="001C5C41"/>
    <w:rsid w:val="001C5EC6"/>
    <w:rsid w:val="001D0907"/>
    <w:rsid w:val="001D4086"/>
    <w:rsid w:val="001D422B"/>
    <w:rsid w:val="001D6B2E"/>
    <w:rsid w:val="001D74D0"/>
    <w:rsid w:val="001D7CEC"/>
    <w:rsid w:val="001E0A35"/>
    <w:rsid w:val="001E17BF"/>
    <w:rsid w:val="001E2D8B"/>
    <w:rsid w:val="001E4F43"/>
    <w:rsid w:val="001E6D02"/>
    <w:rsid w:val="001F0527"/>
    <w:rsid w:val="001F464B"/>
    <w:rsid w:val="001F686D"/>
    <w:rsid w:val="002008CF"/>
    <w:rsid w:val="00201FC3"/>
    <w:rsid w:val="00206CCA"/>
    <w:rsid w:val="00210D45"/>
    <w:rsid w:val="0021140C"/>
    <w:rsid w:val="00211FE4"/>
    <w:rsid w:val="00213D9F"/>
    <w:rsid w:val="00214050"/>
    <w:rsid w:val="00223C6F"/>
    <w:rsid w:val="00230B52"/>
    <w:rsid w:val="00230C2A"/>
    <w:rsid w:val="00233CE1"/>
    <w:rsid w:val="00234F60"/>
    <w:rsid w:val="00236975"/>
    <w:rsid w:val="00237950"/>
    <w:rsid w:val="00237B7B"/>
    <w:rsid w:val="00237FDF"/>
    <w:rsid w:val="002437F2"/>
    <w:rsid w:val="00246C72"/>
    <w:rsid w:val="0025114C"/>
    <w:rsid w:val="00254D8A"/>
    <w:rsid w:val="0025592E"/>
    <w:rsid w:val="002606B6"/>
    <w:rsid w:val="00260E74"/>
    <w:rsid w:val="002622E2"/>
    <w:rsid w:val="00262F41"/>
    <w:rsid w:val="00263482"/>
    <w:rsid w:val="00264C39"/>
    <w:rsid w:val="00270196"/>
    <w:rsid w:val="002732CC"/>
    <w:rsid w:val="00274AEF"/>
    <w:rsid w:val="00275EB5"/>
    <w:rsid w:val="002806A9"/>
    <w:rsid w:val="00281811"/>
    <w:rsid w:val="00282F1A"/>
    <w:rsid w:val="00290BE1"/>
    <w:rsid w:val="00291665"/>
    <w:rsid w:val="00292803"/>
    <w:rsid w:val="00294A78"/>
    <w:rsid w:val="00297CFE"/>
    <w:rsid w:val="002A0786"/>
    <w:rsid w:val="002A5A8C"/>
    <w:rsid w:val="002B737E"/>
    <w:rsid w:val="002B77E7"/>
    <w:rsid w:val="002B7ABA"/>
    <w:rsid w:val="002C1C41"/>
    <w:rsid w:val="002C5915"/>
    <w:rsid w:val="002C6139"/>
    <w:rsid w:val="002C7107"/>
    <w:rsid w:val="002C72DF"/>
    <w:rsid w:val="002D28FE"/>
    <w:rsid w:val="002D46D8"/>
    <w:rsid w:val="002D5640"/>
    <w:rsid w:val="002D7EF0"/>
    <w:rsid w:val="002E14D3"/>
    <w:rsid w:val="002E4F46"/>
    <w:rsid w:val="002E6E43"/>
    <w:rsid w:val="002E71CC"/>
    <w:rsid w:val="002F2BD4"/>
    <w:rsid w:val="002F2BFB"/>
    <w:rsid w:val="002F3A43"/>
    <w:rsid w:val="002F55FE"/>
    <w:rsid w:val="002F5D03"/>
    <w:rsid w:val="00304FFD"/>
    <w:rsid w:val="00310E84"/>
    <w:rsid w:val="00312B61"/>
    <w:rsid w:val="00312BCF"/>
    <w:rsid w:val="00314FB7"/>
    <w:rsid w:val="0032409A"/>
    <w:rsid w:val="003240AA"/>
    <w:rsid w:val="003266F6"/>
    <w:rsid w:val="00327E0D"/>
    <w:rsid w:val="00332808"/>
    <w:rsid w:val="0033434B"/>
    <w:rsid w:val="00335F00"/>
    <w:rsid w:val="003373B4"/>
    <w:rsid w:val="003377A6"/>
    <w:rsid w:val="00343E75"/>
    <w:rsid w:val="003442E0"/>
    <w:rsid w:val="00344A84"/>
    <w:rsid w:val="0034635B"/>
    <w:rsid w:val="0034671F"/>
    <w:rsid w:val="003473C3"/>
    <w:rsid w:val="00352BBB"/>
    <w:rsid w:val="0036174E"/>
    <w:rsid w:val="00366C07"/>
    <w:rsid w:val="00367CFE"/>
    <w:rsid w:val="003705A7"/>
    <w:rsid w:val="003735B7"/>
    <w:rsid w:val="00374346"/>
    <w:rsid w:val="0037605B"/>
    <w:rsid w:val="00376836"/>
    <w:rsid w:val="00376C37"/>
    <w:rsid w:val="003825F1"/>
    <w:rsid w:val="00384685"/>
    <w:rsid w:val="003848EE"/>
    <w:rsid w:val="00384AEB"/>
    <w:rsid w:val="00385456"/>
    <w:rsid w:val="003858F4"/>
    <w:rsid w:val="00386479"/>
    <w:rsid w:val="00386B66"/>
    <w:rsid w:val="00386F6A"/>
    <w:rsid w:val="00390F71"/>
    <w:rsid w:val="003941CD"/>
    <w:rsid w:val="00395B7E"/>
    <w:rsid w:val="003A0EE3"/>
    <w:rsid w:val="003A4AD6"/>
    <w:rsid w:val="003B0A93"/>
    <w:rsid w:val="003C1FBB"/>
    <w:rsid w:val="003C531D"/>
    <w:rsid w:val="003D1A69"/>
    <w:rsid w:val="003D21E7"/>
    <w:rsid w:val="003D2685"/>
    <w:rsid w:val="003E0655"/>
    <w:rsid w:val="003E147B"/>
    <w:rsid w:val="003E7843"/>
    <w:rsid w:val="003F1ADE"/>
    <w:rsid w:val="003F67D8"/>
    <w:rsid w:val="00401F01"/>
    <w:rsid w:val="00402B88"/>
    <w:rsid w:val="00403867"/>
    <w:rsid w:val="00404DDC"/>
    <w:rsid w:val="00406945"/>
    <w:rsid w:val="004070F1"/>
    <w:rsid w:val="00410D59"/>
    <w:rsid w:val="00414FF6"/>
    <w:rsid w:val="0041792D"/>
    <w:rsid w:val="004201AA"/>
    <w:rsid w:val="0042027B"/>
    <w:rsid w:val="004202C2"/>
    <w:rsid w:val="00421736"/>
    <w:rsid w:val="00427292"/>
    <w:rsid w:val="004302BF"/>
    <w:rsid w:val="0043322A"/>
    <w:rsid w:val="004346B0"/>
    <w:rsid w:val="00434B55"/>
    <w:rsid w:val="004357A6"/>
    <w:rsid w:val="004359C2"/>
    <w:rsid w:val="004372F6"/>
    <w:rsid w:val="00440DA0"/>
    <w:rsid w:val="00440EAB"/>
    <w:rsid w:val="00452197"/>
    <w:rsid w:val="0045251B"/>
    <w:rsid w:val="004616BC"/>
    <w:rsid w:val="00464AA0"/>
    <w:rsid w:val="00466509"/>
    <w:rsid w:val="004677CF"/>
    <w:rsid w:val="004701E5"/>
    <w:rsid w:val="004710E0"/>
    <w:rsid w:val="00474B2B"/>
    <w:rsid w:val="00475EB0"/>
    <w:rsid w:val="00481972"/>
    <w:rsid w:val="004829A7"/>
    <w:rsid w:val="0048432E"/>
    <w:rsid w:val="00487C0A"/>
    <w:rsid w:val="00491A0C"/>
    <w:rsid w:val="00493A8A"/>
    <w:rsid w:val="004A2D39"/>
    <w:rsid w:val="004A2D50"/>
    <w:rsid w:val="004A72AE"/>
    <w:rsid w:val="004A7978"/>
    <w:rsid w:val="004B014E"/>
    <w:rsid w:val="004C2BBF"/>
    <w:rsid w:val="004C4614"/>
    <w:rsid w:val="004D1809"/>
    <w:rsid w:val="004D18D0"/>
    <w:rsid w:val="004D2982"/>
    <w:rsid w:val="004D4BAE"/>
    <w:rsid w:val="004D5248"/>
    <w:rsid w:val="004D53A3"/>
    <w:rsid w:val="004D634E"/>
    <w:rsid w:val="004D70EE"/>
    <w:rsid w:val="004D77D5"/>
    <w:rsid w:val="004E36DA"/>
    <w:rsid w:val="004E5692"/>
    <w:rsid w:val="004F190B"/>
    <w:rsid w:val="004F5DB1"/>
    <w:rsid w:val="004F6202"/>
    <w:rsid w:val="00505F66"/>
    <w:rsid w:val="00513888"/>
    <w:rsid w:val="00515055"/>
    <w:rsid w:val="005158DF"/>
    <w:rsid w:val="00520CC2"/>
    <w:rsid w:val="00525028"/>
    <w:rsid w:val="00526DE6"/>
    <w:rsid w:val="00527A57"/>
    <w:rsid w:val="00527F32"/>
    <w:rsid w:val="00530757"/>
    <w:rsid w:val="00535570"/>
    <w:rsid w:val="005356AA"/>
    <w:rsid w:val="00543DD3"/>
    <w:rsid w:val="00544569"/>
    <w:rsid w:val="005454A3"/>
    <w:rsid w:val="005551E5"/>
    <w:rsid w:val="005551F9"/>
    <w:rsid w:val="00557B9E"/>
    <w:rsid w:val="005606EF"/>
    <w:rsid w:val="005612E2"/>
    <w:rsid w:val="00562786"/>
    <w:rsid w:val="005650FD"/>
    <w:rsid w:val="005667EF"/>
    <w:rsid w:val="00570240"/>
    <w:rsid w:val="005739D1"/>
    <w:rsid w:val="00574D20"/>
    <w:rsid w:val="005801A2"/>
    <w:rsid w:val="00583839"/>
    <w:rsid w:val="00584063"/>
    <w:rsid w:val="00584DAA"/>
    <w:rsid w:val="0059389D"/>
    <w:rsid w:val="0059551D"/>
    <w:rsid w:val="005A03A8"/>
    <w:rsid w:val="005A4157"/>
    <w:rsid w:val="005B1D84"/>
    <w:rsid w:val="005B2317"/>
    <w:rsid w:val="005B2ADB"/>
    <w:rsid w:val="005B36B1"/>
    <w:rsid w:val="005B3892"/>
    <w:rsid w:val="005C7795"/>
    <w:rsid w:val="005D332F"/>
    <w:rsid w:val="005D51F4"/>
    <w:rsid w:val="005D5FC3"/>
    <w:rsid w:val="005D7AF7"/>
    <w:rsid w:val="005E032D"/>
    <w:rsid w:val="005E0CA5"/>
    <w:rsid w:val="005E385B"/>
    <w:rsid w:val="005E424E"/>
    <w:rsid w:val="005E6BD7"/>
    <w:rsid w:val="005E7B9E"/>
    <w:rsid w:val="00600051"/>
    <w:rsid w:val="00602401"/>
    <w:rsid w:val="0060381E"/>
    <w:rsid w:val="0060523B"/>
    <w:rsid w:val="006066D8"/>
    <w:rsid w:val="00607969"/>
    <w:rsid w:val="006116C0"/>
    <w:rsid w:val="00615ABC"/>
    <w:rsid w:val="00616563"/>
    <w:rsid w:val="00617836"/>
    <w:rsid w:val="00617981"/>
    <w:rsid w:val="006220E5"/>
    <w:rsid w:val="00623677"/>
    <w:rsid w:val="00623DE1"/>
    <w:rsid w:val="00625ED0"/>
    <w:rsid w:val="0062718F"/>
    <w:rsid w:val="006325EB"/>
    <w:rsid w:val="006341C3"/>
    <w:rsid w:val="0063524C"/>
    <w:rsid w:val="00642D8F"/>
    <w:rsid w:val="006464AF"/>
    <w:rsid w:val="0065002A"/>
    <w:rsid w:val="006517E3"/>
    <w:rsid w:val="006548E3"/>
    <w:rsid w:val="00664A0F"/>
    <w:rsid w:val="00666D49"/>
    <w:rsid w:val="00670D72"/>
    <w:rsid w:val="006758B2"/>
    <w:rsid w:val="00676110"/>
    <w:rsid w:val="006834CE"/>
    <w:rsid w:val="00684162"/>
    <w:rsid w:val="00691518"/>
    <w:rsid w:val="00692B70"/>
    <w:rsid w:val="00694429"/>
    <w:rsid w:val="00696A6A"/>
    <w:rsid w:val="0069722D"/>
    <w:rsid w:val="006A18A7"/>
    <w:rsid w:val="006A411A"/>
    <w:rsid w:val="006A46C3"/>
    <w:rsid w:val="006A68DA"/>
    <w:rsid w:val="006B0F12"/>
    <w:rsid w:val="006B1764"/>
    <w:rsid w:val="006B41D7"/>
    <w:rsid w:val="006B6AAC"/>
    <w:rsid w:val="006B6C74"/>
    <w:rsid w:val="006C0152"/>
    <w:rsid w:val="006C1D9A"/>
    <w:rsid w:val="006D35E7"/>
    <w:rsid w:val="006D42ED"/>
    <w:rsid w:val="006D5A50"/>
    <w:rsid w:val="006D6B02"/>
    <w:rsid w:val="006D6B6B"/>
    <w:rsid w:val="006E1D8B"/>
    <w:rsid w:val="006E3C57"/>
    <w:rsid w:val="006E5756"/>
    <w:rsid w:val="006E707D"/>
    <w:rsid w:val="006F2638"/>
    <w:rsid w:val="00701D43"/>
    <w:rsid w:val="007027DF"/>
    <w:rsid w:val="00703370"/>
    <w:rsid w:val="0070520A"/>
    <w:rsid w:val="00707F0A"/>
    <w:rsid w:val="00711448"/>
    <w:rsid w:val="007126E5"/>
    <w:rsid w:val="00715A1E"/>
    <w:rsid w:val="00717290"/>
    <w:rsid w:val="00717E9B"/>
    <w:rsid w:val="007204E4"/>
    <w:rsid w:val="007402D5"/>
    <w:rsid w:val="00744640"/>
    <w:rsid w:val="0075044B"/>
    <w:rsid w:val="00750B02"/>
    <w:rsid w:val="00751BAB"/>
    <w:rsid w:val="00752842"/>
    <w:rsid w:val="00753879"/>
    <w:rsid w:val="00754555"/>
    <w:rsid w:val="00757D3E"/>
    <w:rsid w:val="00761ADE"/>
    <w:rsid w:val="00762C81"/>
    <w:rsid w:val="00763364"/>
    <w:rsid w:val="00765FC5"/>
    <w:rsid w:val="00770665"/>
    <w:rsid w:val="00771A0D"/>
    <w:rsid w:val="007743BD"/>
    <w:rsid w:val="0077557B"/>
    <w:rsid w:val="0077582A"/>
    <w:rsid w:val="0077684E"/>
    <w:rsid w:val="007776B5"/>
    <w:rsid w:val="00781AAD"/>
    <w:rsid w:val="00781DCE"/>
    <w:rsid w:val="00782550"/>
    <w:rsid w:val="007838E6"/>
    <w:rsid w:val="00787600"/>
    <w:rsid w:val="007924DC"/>
    <w:rsid w:val="00795D04"/>
    <w:rsid w:val="007A4662"/>
    <w:rsid w:val="007A4E24"/>
    <w:rsid w:val="007B54B2"/>
    <w:rsid w:val="007B7EC4"/>
    <w:rsid w:val="007C0EBA"/>
    <w:rsid w:val="007C123F"/>
    <w:rsid w:val="007C4657"/>
    <w:rsid w:val="007C476E"/>
    <w:rsid w:val="007C4A50"/>
    <w:rsid w:val="007D0796"/>
    <w:rsid w:val="007D0B9D"/>
    <w:rsid w:val="007D1223"/>
    <w:rsid w:val="007D5412"/>
    <w:rsid w:val="007E0343"/>
    <w:rsid w:val="007E0DEA"/>
    <w:rsid w:val="007E6921"/>
    <w:rsid w:val="007E74F0"/>
    <w:rsid w:val="007F1ABD"/>
    <w:rsid w:val="007F1B24"/>
    <w:rsid w:val="007F2455"/>
    <w:rsid w:val="007F25C5"/>
    <w:rsid w:val="007F2AB0"/>
    <w:rsid w:val="007F3FEF"/>
    <w:rsid w:val="007F5A23"/>
    <w:rsid w:val="007F62D7"/>
    <w:rsid w:val="008108E2"/>
    <w:rsid w:val="008110C0"/>
    <w:rsid w:val="00813424"/>
    <w:rsid w:val="0081456A"/>
    <w:rsid w:val="008201AA"/>
    <w:rsid w:val="008222C8"/>
    <w:rsid w:val="00831423"/>
    <w:rsid w:val="00834C01"/>
    <w:rsid w:val="00835955"/>
    <w:rsid w:val="0083655D"/>
    <w:rsid w:val="008371DE"/>
    <w:rsid w:val="0083776B"/>
    <w:rsid w:val="00837A5A"/>
    <w:rsid w:val="00840A25"/>
    <w:rsid w:val="00841FDC"/>
    <w:rsid w:val="00844D52"/>
    <w:rsid w:val="008457F5"/>
    <w:rsid w:val="0084712F"/>
    <w:rsid w:val="008526CB"/>
    <w:rsid w:val="00854435"/>
    <w:rsid w:val="008573A2"/>
    <w:rsid w:val="00864B92"/>
    <w:rsid w:val="00870858"/>
    <w:rsid w:val="0087192A"/>
    <w:rsid w:val="00873F20"/>
    <w:rsid w:val="00874178"/>
    <w:rsid w:val="00884F22"/>
    <w:rsid w:val="008864A5"/>
    <w:rsid w:val="00886E5B"/>
    <w:rsid w:val="00887392"/>
    <w:rsid w:val="00892534"/>
    <w:rsid w:val="008A359D"/>
    <w:rsid w:val="008A4CC5"/>
    <w:rsid w:val="008A4F10"/>
    <w:rsid w:val="008A676E"/>
    <w:rsid w:val="008A7DB9"/>
    <w:rsid w:val="008B21AF"/>
    <w:rsid w:val="008B2E76"/>
    <w:rsid w:val="008B325B"/>
    <w:rsid w:val="008B39F3"/>
    <w:rsid w:val="008B7261"/>
    <w:rsid w:val="008C2679"/>
    <w:rsid w:val="008C4549"/>
    <w:rsid w:val="008C53F2"/>
    <w:rsid w:val="008D17FB"/>
    <w:rsid w:val="008D5CD7"/>
    <w:rsid w:val="008D63B2"/>
    <w:rsid w:val="008E5947"/>
    <w:rsid w:val="008F01D9"/>
    <w:rsid w:val="008F1B12"/>
    <w:rsid w:val="008F742E"/>
    <w:rsid w:val="00900C21"/>
    <w:rsid w:val="00901249"/>
    <w:rsid w:val="00904452"/>
    <w:rsid w:val="00907190"/>
    <w:rsid w:val="0091151C"/>
    <w:rsid w:val="00913A74"/>
    <w:rsid w:val="00914022"/>
    <w:rsid w:val="0091536F"/>
    <w:rsid w:val="00915CB7"/>
    <w:rsid w:val="009209E5"/>
    <w:rsid w:val="00926E36"/>
    <w:rsid w:val="00930285"/>
    <w:rsid w:val="00930B14"/>
    <w:rsid w:val="00932CF8"/>
    <w:rsid w:val="00932F00"/>
    <w:rsid w:val="00933102"/>
    <w:rsid w:val="0093327B"/>
    <w:rsid w:val="009363DA"/>
    <w:rsid w:val="00942FC1"/>
    <w:rsid w:val="00946A14"/>
    <w:rsid w:val="00952C3A"/>
    <w:rsid w:val="009553AA"/>
    <w:rsid w:val="00956938"/>
    <w:rsid w:val="00962903"/>
    <w:rsid w:val="00964C98"/>
    <w:rsid w:val="009655C5"/>
    <w:rsid w:val="00965719"/>
    <w:rsid w:val="00966428"/>
    <w:rsid w:val="009772F9"/>
    <w:rsid w:val="00983345"/>
    <w:rsid w:val="00983B1E"/>
    <w:rsid w:val="00986AB2"/>
    <w:rsid w:val="009940CF"/>
    <w:rsid w:val="009969BE"/>
    <w:rsid w:val="00997523"/>
    <w:rsid w:val="009A198B"/>
    <w:rsid w:val="009B6432"/>
    <w:rsid w:val="009B6F77"/>
    <w:rsid w:val="009C6F0B"/>
    <w:rsid w:val="009C71FD"/>
    <w:rsid w:val="009D66D3"/>
    <w:rsid w:val="009E1952"/>
    <w:rsid w:val="009E2115"/>
    <w:rsid w:val="009E372B"/>
    <w:rsid w:val="009E3AB9"/>
    <w:rsid w:val="009E72B1"/>
    <w:rsid w:val="009E75D7"/>
    <w:rsid w:val="009F06E3"/>
    <w:rsid w:val="009F7711"/>
    <w:rsid w:val="009F7CBF"/>
    <w:rsid w:val="00A0235A"/>
    <w:rsid w:val="00A04C44"/>
    <w:rsid w:val="00A0614A"/>
    <w:rsid w:val="00A10A82"/>
    <w:rsid w:val="00A11883"/>
    <w:rsid w:val="00A14E7F"/>
    <w:rsid w:val="00A21A7A"/>
    <w:rsid w:val="00A228BA"/>
    <w:rsid w:val="00A2454D"/>
    <w:rsid w:val="00A27D41"/>
    <w:rsid w:val="00A31831"/>
    <w:rsid w:val="00A352FC"/>
    <w:rsid w:val="00A35BBC"/>
    <w:rsid w:val="00A3643B"/>
    <w:rsid w:val="00A40819"/>
    <w:rsid w:val="00A43DA7"/>
    <w:rsid w:val="00A531F9"/>
    <w:rsid w:val="00A5534E"/>
    <w:rsid w:val="00A57FB7"/>
    <w:rsid w:val="00A63DEE"/>
    <w:rsid w:val="00A643ED"/>
    <w:rsid w:val="00A65C17"/>
    <w:rsid w:val="00A66BB1"/>
    <w:rsid w:val="00A70DF1"/>
    <w:rsid w:val="00A715D0"/>
    <w:rsid w:val="00A72A2B"/>
    <w:rsid w:val="00A75633"/>
    <w:rsid w:val="00A77D28"/>
    <w:rsid w:val="00A83CA8"/>
    <w:rsid w:val="00A9273E"/>
    <w:rsid w:val="00A94AB6"/>
    <w:rsid w:val="00A962DE"/>
    <w:rsid w:val="00AA0088"/>
    <w:rsid w:val="00AA0B7F"/>
    <w:rsid w:val="00AA121E"/>
    <w:rsid w:val="00AA2A21"/>
    <w:rsid w:val="00AA319A"/>
    <w:rsid w:val="00AA5051"/>
    <w:rsid w:val="00AA568C"/>
    <w:rsid w:val="00AB1733"/>
    <w:rsid w:val="00AB49A9"/>
    <w:rsid w:val="00AB7B18"/>
    <w:rsid w:val="00AC0B4F"/>
    <w:rsid w:val="00AC0F70"/>
    <w:rsid w:val="00AC1AF7"/>
    <w:rsid w:val="00AC31D6"/>
    <w:rsid w:val="00AC7F64"/>
    <w:rsid w:val="00AD1886"/>
    <w:rsid w:val="00AD1DFD"/>
    <w:rsid w:val="00AD575B"/>
    <w:rsid w:val="00AE26B3"/>
    <w:rsid w:val="00AE2826"/>
    <w:rsid w:val="00AE4811"/>
    <w:rsid w:val="00AE79B7"/>
    <w:rsid w:val="00AF5E38"/>
    <w:rsid w:val="00B007C9"/>
    <w:rsid w:val="00B01385"/>
    <w:rsid w:val="00B02E38"/>
    <w:rsid w:val="00B05BCF"/>
    <w:rsid w:val="00B1005B"/>
    <w:rsid w:val="00B119A2"/>
    <w:rsid w:val="00B13BD5"/>
    <w:rsid w:val="00B17D45"/>
    <w:rsid w:val="00B21481"/>
    <w:rsid w:val="00B22A02"/>
    <w:rsid w:val="00B23835"/>
    <w:rsid w:val="00B24431"/>
    <w:rsid w:val="00B24581"/>
    <w:rsid w:val="00B250CF"/>
    <w:rsid w:val="00B26F44"/>
    <w:rsid w:val="00B33D99"/>
    <w:rsid w:val="00B34D69"/>
    <w:rsid w:val="00B40F8B"/>
    <w:rsid w:val="00B41D6B"/>
    <w:rsid w:val="00B4515D"/>
    <w:rsid w:val="00B5251B"/>
    <w:rsid w:val="00B54EC4"/>
    <w:rsid w:val="00B60C85"/>
    <w:rsid w:val="00B614CF"/>
    <w:rsid w:val="00B707FF"/>
    <w:rsid w:val="00B71389"/>
    <w:rsid w:val="00B71BD1"/>
    <w:rsid w:val="00B778B3"/>
    <w:rsid w:val="00B80702"/>
    <w:rsid w:val="00B84857"/>
    <w:rsid w:val="00BA74A7"/>
    <w:rsid w:val="00BA764C"/>
    <w:rsid w:val="00BB3EBA"/>
    <w:rsid w:val="00BB477F"/>
    <w:rsid w:val="00BB795B"/>
    <w:rsid w:val="00BC5221"/>
    <w:rsid w:val="00BC5E81"/>
    <w:rsid w:val="00BC6854"/>
    <w:rsid w:val="00BD2A6A"/>
    <w:rsid w:val="00BD2DA8"/>
    <w:rsid w:val="00BE0E88"/>
    <w:rsid w:val="00BE68CC"/>
    <w:rsid w:val="00BF1563"/>
    <w:rsid w:val="00BF1599"/>
    <w:rsid w:val="00BF70EC"/>
    <w:rsid w:val="00BF7A4E"/>
    <w:rsid w:val="00BF7D31"/>
    <w:rsid w:val="00C0051C"/>
    <w:rsid w:val="00C01B80"/>
    <w:rsid w:val="00C02C75"/>
    <w:rsid w:val="00C02CBE"/>
    <w:rsid w:val="00C04330"/>
    <w:rsid w:val="00C04465"/>
    <w:rsid w:val="00C0781A"/>
    <w:rsid w:val="00C11339"/>
    <w:rsid w:val="00C1174F"/>
    <w:rsid w:val="00C128AE"/>
    <w:rsid w:val="00C1554E"/>
    <w:rsid w:val="00C21071"/>
    <w:rsid w:val="00C30DD4"/>
    <w:rsid w:val="00C3569A"/>
    <w:rsid w:val="00C37A17"/>
    <w:rsid w:val="00C4402F"/>
    <w:rsid w:val="00C50288"/>
    <w:rsid w:val="00C50D86"/>
    <w:rsid w:val="00C516ED"/>
    <w:rsid w:val="00C62A55"/>
    <w:rsid w:val="00C63F82"/>
    <w:rsid w:val="00C6527F"/>
    <w:rsid w:val="00C6720E"/>
    <w:rsid w:val="00C67EEA"/>
    <w:rsid w:val="00C70A11"/>
    <w:rsid w:val="00C70C99"/>
    <w:rsid w:val="00C764F0"/>
    <w:rsid w:val="00C80193"/>
    <w:rsid w:val="00C80B88"/>
    <w:rsid w:val="00C83C4B"/>
    <w:rsid w:val="00C8695F"/>
    <w:rsid w:val="00C90B7C"/>
    <w:rsid w:val="00C920CD"/>
    <w:rsid w:val="00C93B2B"/>
    <w:rsid w:val="00CA033D"/>
    <w:rsid w:val="00CA0750"/>
    <w:rsid w:val="00CA0A35"/>
    <w:rsid w:val="00CA2AAE"/>
    <w:rsid w:val="00CA4718"/>
    <w:rsid w:val="00CA4A38"/>
    <w:rsid w:val="00CA5C86"/>
    <w:rsid w:val="00CA707F"/>
    <w:rsid w:val="00CB37F2"/>
    <w:rsid w:val="00CB6A57"/>
    <w:rsid w:val="00CC0140"/>
    <w:rsid w:val="00CC0CDE"/>
    <w:rsid w:val="00CC35F9"/>
    <w:rsid w:val="00CC5A6C"/>
    <w:rsid w:val="00CD01AD"/>
    <w:rsid w:val="00CD1602"/>
    <w:rsid w:val="00CD2098"/>
    <w:rsid w:val="00CD3A2F"/>
    <w:rsid w:val="00CD632B"/>
    <w:rsid w:val="00CE2E75"/>
    <w:rsid w:val="00CE4E23"/>
    <w:rsid w:val="00CF1066"/>
    <w:rsid w:val="00CF4A4F"/>
    <w:rsid w:val="00CF5BB2"/>
    <w:rsid w:val="00D00042"/>
    <w:rsid w:val="00D02F7F"/>
    <w:rsid w:val="00D03099"/>
    <w:rsid w:val="00D036D1"/>
    <w:rsid w:val="00D0415E"/>
    <w:rsid w:val="00D04EA3"/>
    <w:rsid w:val="00D0594F"/>
    <w:rsid w:val="00D10B58"/>
    <w:rsid w:val="00D1509F"/>
    <w:rsid w:val="00D2190E"/>
    <w:rsid w:val="00D228D6"/>
    <w:rsid w:val="00D233B0"/>
    <w:rsid w:val="00D270E0"/>
    <w:rsid w:val="00D33DB9"/>
    <w:rsid w:val="00D3586B"/>
    <w:rsid w:val="00D42EE7"/>
    <w:rsid w:val="00D437A7"/>
    <w:rsid w:val="00D45859"/>
    <w:rsid w:val="00D46071"/>
    <w:rsid w:val="00D462FC"/>
    <w:rsid w:val="00D47860"/>
    <w:rsid w:val="00D50B43"/>
    <w:rsid w:val="00D51686"/>
    <w:rsid w:val="00D619C8"/>
    <w:rsid w:val="00D736B5"/>
    <w:rsid w:val="00D756D7"/>
    <w:rsid w:val="00D764D0"/>
    <w:rsid w:val="00D778B2"/>
    <w:rsid w:val="00D83841"/>
    <w:rsid w:val="00D845FB"/>
    <w:rsid w:val="00D864B4"/>
    <w:rsid w:val="00D90C62"/>
    <w:rsid w:val="00D914E0"/>
    <w:rsid w:val="00D93C7F"/>
    <w:rsid w:val="00D95759"/>
    <w:rsid w:val="00D968B6"/>
    <w:rsid w:val="00DA0A69"/>
    <w:rsid w:val="00DA457B"/>
    <w:rsid w:val="00DA4C3D"/>
    <w:rsid w:val="00DA56D4"/>
    <w:rsid w:val="00DA6846"/>
    <w:rsid w:val="00DB0D59"/>
    <w:rsid w:val="00DB1245"/>
    <w:rsid w:val="00DB13A2"/>
    <w:rsid w:val="00DB3A75"/>
    <w:rsid w:val="00DC2860"/>
    <w:rsid w:val="00DC4A56"/>
    <w:rsid w:val="00DC649B"/>
    <w:rsid w:val="00DC6801"/>
    <w:rsid w:val="00DC74BB"/>
    <w:rsid w:val="00DC77C2"/>
    <w:rsid w:val="00DC7D77"/>
    <w:rsid w:val="00DD0BCA"/>
    <w:rsid w:val="00DD1942"/>
    <w:rsid w:val="00DD3776"/>
    <w:rsid w:val="00DD56BE"/>
    <w:rsid w:val="00DD7F9B"/>
    <w:rsid w:val="00DE0253"/>
    <w:rsid w:val="00DE2651"/>
    <w:rsid w:val="00DE3611"/>
    <w:rsid w:val="00DE456E"/>
    <w:rsid w:val="00DE45B5"/>
    <w:rsid w:val="00DF2665"/>
    <w:rsid w:val="00DF34FD"/>
    <w:rsid w:val="00DF3CD2"/>
    <w:rsid w:val="00DF5AAF"/>
    <w:rsid w:val="00DF7BD8"/>
    <w:rsid w:val="00E01210"/>
    <w:rsid w:val="00E0146C"/>
    <w:rsid w:val="00E02CC4"/>
    <w:rsid w:val="00E078CE"/>
    <w:rsid w:val="00E126E8"/>
    <w:rsid w:val="00E12868"/>
    <w:rsid w:val="00E12AEB"/>
    <w:rsid w:val="00E12BAF"/>
    <w:rsid w:val="00E2383E"/>
    <w:rsid w:val="00E25751"/>
    <w:rsid w:val="00E26249"/>
    <w:rsid w:val="00E26C2F"/>
    <w:rsid w:val="00E27F2F"/>
    <w:rsid w:val="00E304DD"/>
    <w:rsid w:val="00E33477"/>
    <w:rsid w:val="00E35D28"/>
    <w:rsid w:val="00E35E71"/>
    <w:rsid w:val="00E35EDE"/>
    <w:rsid w:val="00E44669"/>
    <w:rsid w:val="00E45818"/>
    <w:rsid w:val="00E478C7"/>
    <w:rsid w:val="00E511FD"/>
    <w:rsid w:val="00E60FF2"/>
    <w:rsid w:val="00E61095"/>
    <w:rsid w:val="00E614BE"/>
    <w:rsid w:val="00E61D0E"/>
    <w:rsid w:val="00E63BF9"/>
    <w:rsid w:val="00E64BC2"/>
    <w:rsid w:val="00E64FA5"/>
    <w:rsid w:val="00E75585"/>
    <w:rsid w:val="00E779B9"/>
    <w:rsid w:val="00E808F4"/>
    <w:rsid w:val="00E84449"/>
    <w:rsid w:val="00E86971"/>
    <w:rsid w:val="00E91F2C"/>
    <w:rsid w:val="00E92BEB"/>
    <w:rsid w:val="00E9494E"/>
    <w:rsid w:val="00E956C7"/>
    <w:rsid w:val="00E95B44"/>
    <w:rsid w:val="00EA1B56"/>
    <w:rsid w:val="00EA245D"/>
    <w:rsid w:val="00EB2CA5"/>
    <w:rsid w:val="00EB5CAD"/>
    <w:rsid w:val="00EB6C0B"/>
    <w:rsid w:val="00EB706A"/>
    <w:rsid w:val="00EB7FDD"/>
    <w:rsid w:val="00EC138B"/>
    <w:rsid w:val="00EC462A"/>
    <w:rsid w:val="00EC4D8E"/>
    <w:rsid w:val="00ED58A6"/>
    <w:rsid w:val="00ED5B7F"/>
    <w:rsid w:val="00EE2628"/>
    <w:rsid w:val="00EE36C7"/>
    <w:rsid w:val="00EE3892"/>
    <w:rsid w:val="00EF354D"/>
    <w:rsid w:val="00EF3A81"/>
    <w:rsid w:val="00EF5092"/>
    <w:rsid w:val="00F01199"/>
    <w:rsid w:val="00F05303"/>
    <w:rsid w:val="00F056DE"/>
    <w:rsid w:val="00F104E0"/>
    <w:rsid w:val="00F15C01"/>
    <w:rsid w:val="00F16361"/>
    <w:rsid w:val="00F3006A"/>
    <w:rsid w:val="00F31E89"/>
    <w:rsid w:val="00F353B0"/>
    <w:rsid w:val="00F35DFE"/>
    <w:rsid w:val="00F4166B"/>
    <w:rsid w:val="00F42555"/>
    <w:rsid w:val="00F42E57"/>
    <w:rsid w:val="00F42E78"/>
    <w:rsid w:val="00F44A94"/>
    <w:rsid w:val="00F467B4"/>
    <w:rsid w:val="00F5168C"/>
    <w:rsid w:val="00F53D76"/>
    <w:rsid w:val="00F5542F"/>
    <w:rsid w:val="00F60A91"/>
    <w:rsid w:val="00F647B7"/>
    <w:rsid w:val="00F64DA5"/>
    <w:rsid w:val="00F6595F"/>
    <w:rsid w:val="00F67FE0"/>
    <w:rsid w:val="00F72627"/>
    <w:rsid w:val="00F74866"/>
    <w:rsid w:val="00F7501B"/>
    <w:rsid w:val="00F75DD1"/>
    <w:rsid w:val="00F81F6F"/>
    <w:rsid w:val="00F82220"/>
    <w:rsid w:val="00F827BA"/>
    <w:rsid w:val="00F8409F"/>
    <w:rsid w:val="00F92A50"/>
    <w:rsid w:val="00F9557B"/>
    <w:rsid w:val="00F95F74"/>
    <w:rsid w:val="00F97496"/>
    <w:rsid w:val="00FA20B5"/>
    <w:rsid w:val="00FA41DD"/>
    <w:rsid w:val="00FA72E8"/>
    <w:rsid w:val="00FB467C"/>
    <w:rsid w:val="00FB52D3"/>
    <w:rsid w:val="00FC3948"/>
    <w:rsid w:val="00FC4629"/>
    <w:rsid w:val="00FC5DC5"/>
    <w:rsid w:val="00FC7F26"/>
    <w:rsid w:val="00FD08C0"/>
    <w:rsid w:val="00FD111B"/>
    <w:rsid w:val="00FD4522"/>
    <w:rsid w:val="00FD4E31"/>
    <w:rsid w:val="00FD56C2"/>
    <w:rsid w:val="00FE4093"/>
    <w:rsid w:val="00FE40D6"/>
    <w:rsid w:val="00FE485F"/>
    <w:rsid w:val="00FE4B27"/>
    <w:rsid w:val="00FE762F"/>
    <w:rsid w:val="00FF5BF6"/>
    <w:rsid w:val="00FF7C39"/>
    <w:rsid w:val="7E4306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B55"/>
    <w:pPr>
      <w:widowControl w:val="0"/>
      <w:jc w:val="both"/>
    </w:pPr>
    <w:rPr>
      <w:rFonts w:cs="Times New Roman"/>
    </w:rPr>
  </w:style>
  <w:style w:type="paragraph" w:styleId="Heading1">
    <w:name w:val="heading 1"/>
    <w:basedOn w:val="Normal"/>
    <w:next w:val="Normal"/>
    <w:link w:val="Heading1Char"/>
    <w:uiPriority w:val="99"/>
    <w:qFormat/>
    <w:rsid w:val="000A5970"/>
    <w:pPr>
      <w:keepNext/>
      <w:keepLines/>
      <w:spacing w:before="120" w:after="120" w:line="400" w:lineRule="exact"/>
      <w:jc w:val="center"/>
      <w:outlineLvl w:val="0"/>
    </w:pPr>
    <w:rPr>
      <w:rFonts w:ascii="Times New Roman" w:eastAsia="黑体" w:hAnsi="Times New Roman"/>
      <w:b/>
      <w:bCs/>
      <w:kern w:val="44"/>
      <w:sz w:val="32"/>
      <w:szCs w:val="44"/>
    </w:rPr>
  </w:style>
  <w:style w:type="paragraph" w:styleId="Heading2">
    <w:name w:val="heading 2"/>
    <w:basedOn w:val="Normal"/>
    <w:next w:val="Normal"/>
    <w:link w:val="Heading2Char"/>
    <w:uiPriority w:val="99"/>
    <w:qFormat/>
    <w:locked/>
    <w:rsid w:val="00D233B0"/>
    <w:pPr>
      <w:keepNext/>
      <w:keepLines/>
      <w:spacing w:line="360" w:lineRule="auto"/>
      <w:ind w:leftChars="100" w:left="840" w:rightChars="100" w:right="100"/>
      <w:outlineLvl w:val="1"/>
    </w:pPr>
    <w:rPr>
      <w:rFonts w:ascii="Arial" w:eastAsia="黑体" w:hAnsi="Arial"/>
      <w:bCs/>
      <w:sz w:val="30"/>
      <w:szCs w:val="32"/>
    </w:rPr>
  </w:style>
  <w:style w:type="paragraph" w:styleId="Heading3">
    <w:name w:val="heading 3"/>
    <w:basedOn w:val="Normal"/>
    <w:next w:val="Normal"/>
    <w:link w:val="Heading3Char"/>
    <w:uiPriority w:val="99"/>
    <w:qFormat/>
    <w:locked/>
    <w:rsid w:val="00395B7E"/>
    <w:pPr>
      <w:keepNext/>
      <w:keepLines/>
      <w:spacing w:before="20" w:after="20" w:line="400" w:lineRule="exact"/>
      <w:ind w:leftChars="100" w:left="210" w:rightChars="100" w:right="210"/>
      <w:jc w:val="center"/>
      <w:outlineLvl w:val="2"/>
    </w:pPr>
    <w:rPr>
      <w:rFonts w:ascii="Times New Roman" w:eastAsia="黑体" w:hAnsi="Times New Roman"/>
      <w:b/>
      <w:bCs/>
      <w:sz w:val="24"/>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5970"/>
    <w:rPr>
      <w:rFonts w:ascii="Times New Roman" w:eastAsia="黑体" w:hAnsi="Times New Roman" w:cs="Times New Roman"/>
      <w:b/>
      <w:bCs/>
      <w:kern w:val="44"/>
      <w:sz w:val="44"/>
      <w:szCs w:val="44"/>
    </w:rPr>
  </w:style>
  <w:style w:type="character" w:customStyle="1" w:styleId="Heading2Char">
    <w:name w:val="Heading 2 Char"/>
    <w:basedOn w:val="DefaultParagraphFont"/>
    <w:link w:val="Heading2"/>
    <w:uiPriority w:val="99"/>
    <w:locked/>
    <w:rsid w:val="00D233B0"/>
    <w:rPr>
      <w:rFonts w:ascii="Arial" w:eastAsia="黑体" w:hAnsi="Arial" w:cs="Times New Roman"/>
      <w:bCs/>
      <w:sz w:val="32"/>
      <w:szCs w:val="32"/>
    </w:rPr>
  </w:style>
  <w:style w:type="character" w:customStyle="1" w:styleId="Heading3Char">
    <w:name w:val="Heading 3 Char"/>
    <w:basedOn w:val="DefaultParagraphFont"/>
    <w:link w:val="Heading3"/>
    <w:uiPriority w:val="99"/>
    <w:locked/>
    <w:rsid w:val="00395B7E"/>
    <w:rPr>
      <w:rFonts w:ascii="Times New Roman" w:eastAsia="黑体" w:hAnsi="Times New Roman" w:cs="Times New Roman"/>
      <w:b/>
      <w:bCs/>
      <w:kern w:val="2"/>
      <w:sz w:val="32"/>
      <w:szCs w:val="32"/>
    </w:rPr>
  </w:style>
  <w:style w:type="paragraph" w:styleId="CommentText">
    <w:name w:val="annotation text"/>
    <w:basedOn w:val="Normal"/>
    <w:link w:val="CommentTextChar1"/>
    <w:uiPriority w:val="99"/>
    <w:semiHidden/>
    <w:rsid w:val="00D233B0"/>
    <w:pPr>
      <w:jc w:val="left"/>
    </w:pPr>
    <w:rPr>
      <w:rFonts w:ascii="Times New Roman" w:hAnsi="Times New Roman"/>
      <w:szCs w:val="24"/>
    </w:rPr>
  </w:style>
  <w:style w:type="character" w:customStyle="1" w:styleId="CommentTextChar">
    <w:name w:val="Comment Text Char"/>
    <w:basedOn w:val="DefaultParagraphFont"/>
    <w:link w:val="CommentText"/>
    <w:uiPriority w:val="99"/>
    <w:semiHidden/>
    <w:locked/>
    <w:rsid w:val="00D233B0"/>
    <w:rPr>
      <w:rFonts w:cs="Times New Roman"/>
    </w:rPr>
  </w:style>
  <w:style w:type="character" w:customStyle="1" w:styleId="CommentTextChar1">
    <w:name w:val="Comment Text Char1"/>
    <w:basedOn w:val="DefaultParagraphFont"/>
    <w:link w:val="CommentText"/>
    <w:uiPriority w:val="99"/>
    <w:semiHidden/>
    <w:locked/>
    <w:rsid w:val="00D233B0"/>
    <w:rPr>
      <w:rFonts w:eastAsia="宋体" w:cs="Times New Roman"/>
      <w:kern w:val="2"/>
      <w:sz w:val="24"/>
      <w:szCs w:val="24"/>
      <w:lang w:val="en-US" w:eastAsia="zh-CN" w:bidi="ar-SA"/>
    </w:rPr>
  </w:style>
  <w:style w:type="paragraph" w:styleId="TOC3">
    <w:name w:val="toc 3"/>
    <w:basedOn w:val="Normal"/>
    <w:next w:val="Normal"/>
    <w:uiPriority w:val="99"/>
    <w:locked/>
    <w:rsid w:val="00D233B0"/>
    <w:pPr>
      <w:ind w:leftChars="400" w:left="840"/>
    </w:pPr>
  </w:style>
  <w:style w:type="paragraph" w:styleId="Date">
    <w:name w:val="Date"/>
    <w:basedOn w:val="Normal"/>
    <w:next w:val="Normal"/>
    <w:link w:val="DateChar"/>
    <w:uiPriority w:val="99"/>
    <w:rsid w:val="00D233B0"/>
    <w:pPr>
      <w:ind w:leftChars="2500" w:left="100"/>
    </w:pPr>
  </w:style>
  <w:style w:type="character" w:customStyle="1" w:styleId="DateChar">
    <w:name w:val="Date Char"/>
    <w:basedOn w:val="DefaultParagraphFont"/>
    <w:link w:val="Date"/>
    <w:uiPriority w:val="99"/>
    <w:semiHidden/>
    <w:locked/>
    <w:rsid w:val="00D233B0"/>
    <w:rPr>
      <w:rFonts w:cs="Times New Roman"/>
    </w:rPr>
  </w:style>
  <w:style w:type="paragraph" w:styleId="BalloonText">
    <w:name w:val="Balloon Text"/>
    <w:basedOn w:val="Normal"/>
    <w:link w:val="BalloonTextChar"/>
    <w:uiPriority w:val="99"/>
    <w:semiHidden/>
    <w:rsid w:val="00D233B0"/>
    <w:rPr>
      <w:sz w:val="18"/>
      <w:szCs w:val="18"/>
    </w:rPr>
  </w:style>
  <w:style w:type="character" w:customStyle="1" w:styleId="BalloonTextChar">
    <w:name w:val="Balloon Text Char"/>
    <w:basedOn w:val="DefaultParagraphFont"/>
    <w:link w:val="BalloonText"/>
    <w:uiPriority w:val="99"/>
    <w:semiHidden/>
    <w:locked/>
    <w:rsid w:val="00D233B0"/>
    <w:rPr>
      <w:rFonts w:cs="Times New Roman"/>
      <w:sz w:val="2"/>
    </w:rPr>
  </w:style>
  <w:style w:type="paragraph" w:styleId="Footer">
    <w:name w:val="footer"/>
    <w:basedOn w:val="Normal"/>
    <w:link w:val="FooterChar"/>
    <w:uiPriority w:val="99"/>
    <w:rsid w:val="00D233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233B0"/>
    <w:rPr>
      <w:rFonts w:cs="Times New Roman"/>
      <w:sz w:val="18"/>
      <w:szCs w:val="18"/>
    </w:rPr>
  </w:style>
  <w:style w:type="paragraph" w:styleId="Header">
    <w:name w:val="header"/>
    <w:basedOn w:val="Normal"/>
    <w:link w:val="HeaderChar"/>
    <w:uiPriority w:val="99"/>
    <w:semiHidden/>
    <w:rsid w:val="00D233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233B0"/>
    <w:rPr>
      <w:rFonts w:cs="Times New Roman"/>
      <w:sz w:val="18"/>
      <w:szCs w:val="18"/>
    </w:rPr>
  </w:style>
  <w:style w:type="paragraph" w:styleId="TOC1">
    <w:name w:val="toc 1"/>
    <w:basedOn w:val="Normal"/>
    <w:next w:val="Normal"/>
    <w:link w:val="TOC1Char"/>
    <w:uiPriority w:val="99"/>
    <w:locked/>
    <w:rsid w:val="00D233B0"/>
    <w:pPr>
      <w:tabs>
        <w:tab w:val="right" w:leader="dot" w:pos="9004"/>
      </w:tabs>
      <w:spacing w:line="460" w:lineRule="exact"/>
      <w:ind w:rightChars="15" w:right="31"/>
    </w:pPr>
    <w:rPr>
      <w:rFonts w:ascii="黑体" w:eastAsia="黑体" w:hAnsi="Times New Roman"/>
      <w:sz w:val="24"/>
      <w:szCs w:val="24"/>
    </w:rPr>
  </w:style>
  <w:style w:type="character" w:customStyle="1" w:styleId="TOC1Char">
    <w:name w:val="TOC 1 Char"/>
    <w:basedOn w:val="DefaultParagraphFont"/>
    <w:link w:val="TOC1"/>
    <w:uiPriority w:val="99"/>
    <w:locked/>
    <w:rsid w:val="00D233B0"/>
    <w:rPr>
      <w:rFonts w:ascii="黑体" w:eastAsia="黑体" w:cs="Times New Roman"/>
      <w:kern w:val="2"/>
      <w:sz w:val="24"/>
      <w:szCs w:val="24"/>
      <w:lang w:val="en-US" w:eastAsia="zh-CN" w:bidi="ar-SA"/>
    </w:rPr>
  </w:style>
  <w:style w:type="paragraph" w:styleId="TOC2">
    <w:name w:val="toc 2"/>
    <w:basedOn w:val="Normal"/>
    <w:next w:val="Normal"/>
    <w:uiPriority w:val="99"/>
    <w:locked/>
    <w:rsid w:val="00D233B0"/>
    <w:pPr>
      <w:ind w:leftChars="200" w:left="420"/>
    </w:pPr>
  </w:style>
  <w:style w:type="paragraph" w:styleId="NormalWeb">
    <w:name w:val="Normal (Web)"/>
    <w:basedOn w:val="Normal"/>
    <w:uiPriority w:val="99"/>
    <w:rsid w:val="00D233B0"/>
    <w:pPr>
      <w:widowControl/>
      <w:jc w:val="left"/>
    </w:pPr>
    <w:rPr>
      <w:rFonts w:ascii="宋体" w:hAnsi="宋体" w:cs="宋体"/>
      <w:kern w:val="0"/>
      <w:sz w:val="24"/>
      <w:szCs w:val="24"/>
    </w:rPr>
  </w:style>
  <w:style w:type="character" w:styleId="Strong">
    <w:name w:val="Strong"/>
    <w:basedOn w:val="DefaultParagraphFont"/>
    <w:uiPriority w:val="99"/>
    <w:qFormat/>
    <w:rsid w:val="00D233B0"/>
    <w:rPr>
      <w:rFonts w:cs="Times New Roman"/>
      <w:b/>
      <w:bCs/>
    </w:rPr>
  </w:style>
  <w:style w:type="character" w:styleId="PageNumber">
    <w:name w:val="page number"/>
    <w:basedOn w:val="DefaultParagraphFont"/>
    <w:uiPriority w:val="99"/>
    <w:rsid w:val="00D233B0"/>
    <w:rPr>
      <w:rFonts w:cs="Times New Roman"/>
    </w:rPr>
  </w:style>
  <w:style w:type="character" w:styleId="FollowedHyperlink">
    <w:name w:val="FollowedHyperlink"/>
    <w:basedOn w:val="DefaultParagraphFont"/>
    <w:uiPriority w:val="99"/>
    <w:semiHidden/>
    <w:rsid w:val="00D233B0"/>
    <w:rPr>
      <w:rFonts w:cs="Times New Roman"/>
      <w:color w:val="800080"/>
      <w:u w:val="single"/>
    </w:rPr>
  </w:style>
  <w:style w:type="character" w:styleId="Hyperlink">
    <w:name w:val="Hyperlink"/>
    <w:basedOn w:val="DefaultParagraphFont"/>
    <w:uiPriority w:val="99"/>
    <w:rsid w:val="00D233B0"/>
    <w:rPr>
      <w:rFonts w:cs="Times New Roman"/>
      <w:color w:val="000000"/>
      <w:u w:val="none"/>
    </w:rPr>
  </w:style>
  <w:style w:type="character" w:styleId="CommentReference">
    <w:name w:val="annotation reference"/>
    <w:basedOn w:val="DefaultParagraphFont"/>
    <w:uiPriority w:val="99"/>
    <w:semiHidden/>
    <w:rsid w:val="00D233B0"/>
    <w:rPr>
      <w:rFonts w:cs="Times New Roman"/>
      <w:sz w:val="21"/>
      <w:szCs w:val="21"/>
    </w:rPr>
  </w:style>
  <w:style w:type="paragraph" w:customStyle="1" w:styleId="TOC10">
    <w:name w:val="TOC 标题1"/>
    <w:basedOn w:val="Heading1"/>
    <w:next w:val="Normal"/>
    <w:uiPriority w:val="99"/>
    <w:rsid w:val="00D233B0"/>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Heading1"/>
    <w:next w:val="Normal"/>
    <w:uiPriority w:val="99"/>
    <w:rsid w:val="00D233B0"/>
    <w:pPr>
      <w:widowControl/>
      <w:spacing w:before="480" w:after="0" w:line="276" w:lineRule="auto"/>
      <w:jc w:val="left"/>
      <w:outlineLvl w:val="9"/>
    </w:pPr>
    <w:rPr>
      <w:rFonts w:ascii="Cambria" w:eastAsia="宋体" w:hAnsi="Cambria"/>
      <w:color w:val="365F91"/>
      <w:kern w:val="0"/>
      <w:sz w:val="28"/>
      <w:szCs w:val="28"/>
    </w:rPr>
  </w:style>
  <w:style w:type="character" w:customStyle="1" w:styleId="hps">
    <w:name w:val="hps"/>
    <w:basedOn w:val="DefaultParagraphFont"/>
    <w:uiPriority w:val="99"/>
    <w:rsid w:val="00D233B0"/>
    <w:rPr>
      <w:rFonts w:cs="Times New Roman"/>
    </w:rPr>
  </w:style>
  <w:style w:type="character" w:customStyle="1" w:styleId="doctitle1">
    <w:name w:val="doc_title1"/>
    <w:basedOn w:val="DefaultParagraphFont"/>
    <w:uiPriority w:val="99"/>
    <w:rsid w:val="00D233B0"/>
    <w:rPr>
      <w:rFonts w:cs="Times New Roman"/>
      <w:color w:val="333333"/>
      <w:sz w:val="30"/>
      <w:szCs w:val="30"/>
    </w:rPr>
  </w:style>
  <w:style w:type="paragraph" w:styleId="Title">
    <w:name w:val="Title"/>
    <w:basedOn w:val="Normal"/>
    <w:next w:val="Normal"/>
    <w:link w:val="TitleChar"/>
    <w:uiPriority w:val="99"/>
    <w:qFormat/>
    <w:locked/>
    <w:rsid w:val="00707F0A"/>
    <w:pPr>
      <w:spacing w:before="120" w:after="120" w:line="400" w:lineRule="exact"/>
      <w:jc w:val="center"/>
      <w:outlineLvl w:val="0"/>
    </w:pPr>
    <w:rPr>
      <w:rFonts w:ascii="Times New Roman" w:hAnsi="Times New Roman"/>
      <w:b/>
      <w:bCs/>
      <w:sz w:val="32"/>
      <w:szCs w:val="32"/>
    </w:rPr>
  </w:style>
  <w:style w:type="character" w:customStyle="1" w:styleId="TitleChar">
    <w:name w:val="Title Char"/>
    <w:basedOn w:val="DefaultParagraphFont"/>
    <w:link w:val="Title"/>
    <w:uiPriority w:val="99"/>
    <w:locked/>
    <w:rsid w:val="00707F0A"/>
    <w:rPr>
      <w:rFonts w:ascii="Times New Roman" w:hAnsi="Times New Roman" w:cs="Times New Roman"/>
      <w:b/>
      <w:bCs/>
      <w:kern w:val="2"/>
      <w:sz w:val="32"/>
      <w:szCs w:val="32"/>
    </w:rPr>
  </w:style>
  <w:style w:type="character" w:customStyle="1" w:styleId="atn">
    <w:name w:val="atn"/>
    <w:basedOn w:val="DefaultParagraphFont"/>
    <w:uiPriority w:val="99"/>
    <w:rsid w:val="00707F0A"/>
    <w:rPr>
      <w:rFonts w:cs="Times New Roman"/>
    </w:rPr>
  </w:style>
  <w:style w:type="character" w:customStyle="1" w:styleId="class1">
    <w:name w:val="class1"/>
    <w:basedOn w:val="DefaultParagraphFont"/>
    <w:uiPriority w:val="99"/>
    <w:rsid w:val="00707F0A"/>
    <w:rPr>
      <w:rFonts w:cs="Times New Roman"/>
    </w:rPr>
  </w:style>
  <w:style w:type="character" w:customStyle="1" w:styleId="class2">
    <w:name w:val="class2"/>
    <w:basedOn w:val="DefaultParagraphFont"/>
    <w:uiPriority w:val="99"/>
    <w:rsid w:val="00707F0A"/>
    <w:rPr>
      <w:rFonts w:cs="Times New Roman"/>
    </w:rPr>
  </w:style>
  <w:style w:type="paragraph" w:customStyle="1" w:styleId="a">
    <w:name w:val="Заголовок Диплом"/>
    <w:basedOn w:val="Heading1"/>
    <w:link w:val="a0"/>
    <w:uiPriority w:val="99"/>
    <w:rsid w:val="00707F0A"/>
    <w:pPr>
      <w:widowControl/>
      <w:ind w:leftChars="100" w:left="100" w:rightChars="100" w:right="100"/>
    </w:pPr>
    <w:rPr>
      <w:rFonts w:eastAsia="宋体"/>
      <w:kern w:val="0"/>
      <w:sz w:val="28"/>
      <w:szCs w:val="28"/>
      <w:lang w:val="ru-RU" w:eastAsia="en-US"/>
    </w:rPr>
  </w:style>
  <w:style w:type="character" w:customStyle="1" w:styleId="a0">
    <w:name w:val="Заголовок Диплом Знак"/>
    <w:basedOn w:val="Heading1Char"/>
    <w:link w:val="a"/>
    <w:uiPriority w:val="99"/>
    <w:locked/>
    <w:rsid w:val="00707F0A"/>
    <w:rPr>
      <w:rFonts w:eastAsia="宋体"/>
      <w:sz w:val="28"/>
      <w:szCs w:val="28"/>
      <w:lang w:val="ru-RU" w:eastAsia="en-US"/>
    </w:rPr>
  </w:style>
  <w:style w:type="paragraph" w:styleId="DocumentMap">
    <w:name w:val="Document Map"/>
    <w:basedOn w:val="Normal"/>
    <w:link w:val="DocumentMapChar"/>
    <w:uiPriority w:val="99"/>
    <w:semiHidden/>
    <w:rsid w:val="00E126E8"/>
    <w:rPr>
      <w:rFonts w:ascii="宋体"/>
      <w:sz w:val="18"/>
      <w:szCs w:val="18"/>
    </w:rPr>
  </w:style>
  <w:style w:type="character" w:customStyle="1" w:styleId="DocumentMapChar">
    <w:name w:val="Document Map Char"/>
    <w:basedOn w:val="DefaultParagraphFont"/>
    <w:link w:val="DocumentMap"/>
    <w:uiPriority w:val="99"/>
    <w:semiHidden/>
    <w:locked/>
    <w:rsid w:val="00E126E8"/>
    <w:rPr>
      <w:rFonts w:ascii="宋体" w:cs="Times New Roman"/>
      <w:kern w:val="2"/>
      <w:sz w:val="18"/>
      <w:szCs w:val="18"/>
    </w:rPr>
  </w:style>
  <w:style w:type="paragraph" w:styleId="Subtitle">
    <w:name w:val="Subtitle"/>
    <w:basedOn w:val="Normal"/>
    <w:next w:val="Normal"/>
    <w:link w:val="SubtitleChar"/>
    <w:uiPriority w:val="99"/>
    <w:qFormat/>
    <w:locked/>
    <w:rsid w:val="001822E9"/>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1822E9"/>
    <w:rPr>
      <w:rFonts w:ascii="Cambria" w:hAnsi="Cambria" w:cs="Times New Roman"/>
      <w:b/>
      <w:bCs/>
      <w:kern w:val="28"/>
      <w:sz w:val="32"/>
      <w:szCs w:val="32"/>
    </w:rPr>
  </w:style>
  <w:style w:type="character" w:customStyle="1" w:styleId="apple-converted-space">
    <w:name w:val="apple-converted-space"/>
    <w:basedOn w:val="DefaultParagraphFont"/>
    <w:uiPriority w:val="99"/>
    <w:rsid w:val="00C67EEA"/>
    <w:rPr>
      <w:rFonts w:cs="Times New Roman"/>
    </w:rPr>
  </w:style>
  <w:style w:type="character" w:styleId="Emphasis">
    <w:name w:val="Emphasis"/>
    <w:basedOn w:val="DefaultParagraphFont"/>
    <w:uiPriority w:val="99"/>
    <w:qFormat/>
    <w:locked/>
    <w:rsid w:val="006B6AAC"/>
    <w:rPr>
      <w:rFonts w:cs="Times New Roman"/>
      <w:i/>
      <w:iCs/>
    </w:rPr>
  </w:style>
  <w:style w:type="paragraph" w:styleId="ListParagraph">
    <w:name w:val="List Paragraph"/>
    <w:basedOn w:val="Normal"/>
    <w:uiPriority w:val="99"/>
    <w:qFormat/>
    <w:rsid w:val="00AB7B18"/>
    <w:pPr>
      <w:ind w:firstLineChars="200" w:firstLine="420"/>
    </w:pPr>
  </w:style>
  <w:style w:type="table" w:styleId="TableGrid">
    <w:name w:val="Table Grid"/>
    <w:basedOn w:val="TableNormal"/>
    <w:uiPriority w:val="99"/>
    <w:locked/>
    <w:rsid w:val="00434B5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859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797.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baidu.com/view/2403.htm" TargetMode="External"/><Relationship Id="rId12" Type="http://schemas.openxmlformats.org/officeDocument/2006/relationships/hyperlink" Target="http://finance.qq.com/money/forex/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ckhtm.finance.qq.com/astock/ggcx/PTR.N.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baike.baidu.com/view/3183.htm" TargetMode="External"/><Relationship Id="rId4" Type="http://schemas.openxmlformats.org/officeDocument/2006/relationships/webSettings" Target="webSettings.xml"/><Relationship Id="rId9" Type="http://schemas.openxmlformats.org/officeDocument/2006/relationships/hyperlink" Target="http://baike.baidu.com/view/5318.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8</Pages>
  <Words>4424</Words>
  <Characters>4575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 龙 江 大 学</dc:title>
  <dc:subject/>
  <dc:creator>User</dc:creator>
  <cp:keywords/>
  <dc:description/>
  <cp:lastModifiedBy>Windows 用户</cp:lastModifiedBy>
  <cp:revision>28</cp:revision>
  <dcterms:created xsi:type="dcterms:W3CDTF">2015-11-17T09:10:00Z</dcterms:created>
  <dcterms:modified xsi:type="dcterms:W3CDTF">2015-12-11T07:07:00Z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